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DC5FA" w14:textId="77777777" w:rsidR="005A23CF" w:rsidRDefault="005A23CF" w:rsidP="00EB1B91">
      <w:pPr>
        <w:jc w:val="both"/>
      </w:pPr>
    </w:p>
    <w:p w14:paraId="13503207" w14:textId="7DDC6363" w:rsidR="005A23CF" w:rsidRPr="005A23CF" w:rsidRDefault="005A23CF" w:rsidP="005A23CF">
      <w:pPr>
        <w:ind w:firstLine="708"/>
        <w:jc w:val="both"/>
        <w:rPr>
          <w:rFonts w:ascii="Times New Roman" w:hAnsi="Times New Roman" w:cs="Times New Roman"/>
          <w:sz w:val="28"/>
          <w:szCs w:val="28"/>
        </w:rPr>
      </w:pPr>
      <w:r w:rsidRPr="005A23CF">
        <w:rPr>
          <w:rFonts w:ascii="Times New Roman" w:hAnsi="Times New Roman" w:cs="Times New Roman"/>
          <w:sz w:val="28"/>
          <w:szCs w:val="28"/>
        </w:rPr>
        <w:t>Министерством экономического развития Камчатского края (далее — Министерство) объявлен отбор получателей субсидии в целях создания и (или) развития бизнеса на территориях отдельных муниципальных образований в Камчатском крае.</w:t>
      </w:r>
    </w:p>
    <w:p w14:paraId="799D97A7" w14:textId="58F436DD" w:rsidR="005A23CF" w:rsidRPr="005A23CF" w:rsidRDefault="005A23CF" w:rsidP="005A23CF">
      <w:pPr>
        <w:ind w:firstLine="708"/>
        <w:jc w:val="both"/>
        <w:rPr>
          <w:rFonts w:ascii="Times New Roman" w:hAnsi="Times New Roman" w:cs="Times New Roman"/>
          <w:sz w:val="28"/>
          <w:szCs w:val="28"/>
        </w:rPr>
      </w:pPr>
      <w:r w:rsidRPr="005A23CF">
        <w:rPr>
          <w:rFonts w:ascii="Times New Roman" w:hAnsi="Times New Roman" w:cs="Times New Roman"/>
          <w:sz w:val="28"/>
          <w:szCs w:val="28"/>
        </w:rPr>
        <w:t>К категории получателей субсидии относятся индивидуальные предприниматели, главы крестьянских (фермерских) хозяйств, юридические лица, соответствующие следующим основным условиям:</w:t>
      </w:r>
    </w:p>
    <w:p w14:paraId="2DCFD150"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1) являющиеся субъектами малого и среднего предпринимательства;</w:t>
      </w:r>
    </w:p>
    <w:p w14:paraId="462B73ED" w14:textId="28BE55F2"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2) не осуществляющие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 и минеральных питьевых вод;</w:t>
      </w:r>
    </w:p>
    <w:p w14:paraId="41F19000" w14:textId="2E238D01"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3) состоящие на налоговом учете на территории Камчатского края, осуществляющие предпринимательскую деятельность и реализующие проект в городском округе «поселок Палана», в Карагинском, Олюторском, Пенжинском муниципальных районах, Алеутском, Усть-Большерецком, Мильковском, Тигильском, Усть-Камчатском, Быстринском, Соболевском муниципальных округах Камчатского края;</w:t>
      </w:r>
    </w:p>
    <w:p w14:paraId="636A0166" w14:textId="7F4DE294"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4) проект должен быть связан с осуществлением видов экономической деятельности в сфере:</w:t>
      </w:r>
    </w:p>
    <w:p w14:paraId="74C49193"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а) сельского и лесного хозяйства;</w:t>
      </w:r>
    </w:p>
    <w:p w14:paraId="244DA706" w14:textId="0050C21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б) добычи полезных ископаемых;</w:t>
      </w:r>
    </w:p>
    <w:p w14:paraId="520D52AB"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в) обрабатывающих производств;</w:t>
      </w:r>
    </w:p>
    <w:p w14:paraId="64293A84"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г) работы с отходами;</w:t>
      </w:r>
    </w:p>
    <w:p w14:paraId="1CB6D656"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д) строительства и специальной строительной деятельности;</w:t>
      </w:r>
    </w:p>
    <w:p w14:paraId="2D4968CD"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е) торговли автотранспортными средствами и мотоциклами;</w:t>
      </w:r>
    </w:p>
    <w:p w14:paraId="744645DA"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ж) сухопутного и трубопроводного транспорта;</w:t>
      </w:r>
    </w:p>
    <w:p w14:paraId="46F2C40A"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з) предоставления услуг долгосрочного (краткосрочного) проживания и</w:t>
      </w:r>
    </w:p>
    <w:p w14:paraId="6A57999C"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питания;</w:t>
      </w:r>
    </w:p>
    <w:p w14:paraId="3DACD7AE"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и) информации и связи;</w:t>
      </w:r>
    </w:p>
    <w:p w14:paraId="1ED9B067" w14:textId="2534F090" w:rsidR="006F3ACD"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к) специализированной профессиональной, научной и технической деятельности;</w:t>
      </w:r>
    </w:p>
    <w:p w14:paraId="70BF52FF" w14:textId="428ED9D1"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lastRenderedPageBreak/>
        <w:t>л) деятельности для поддержки основной деятельности предприятий, относящейся к классам 78-82 раздела N «Деятельность административная и сопутствующие дополнительные услуги» Общероссийского классификатора видов экономической деятельности;</w:t>
      </w:r>
    </w:p>
    <w:p w14:paraId="76E00688"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м) образования;</w:t>
      </w:r>
    </w:p>
    <w:p w14:paraId="0B678007" w14:textId="7777777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н) здравоохранения и социальных услуг;</w:t>
      </w:r>
    </w:p>
    <w:p w14:paraId="575B50F8" w14:textId="03B8E7C0"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о) культуры, развлечения, отдыха, включая живые выступления, работу выставок, спортивные мероприятия и мероприятия, связанные с отдыхом.</w:t>
      </w:r>
    </w:p>
    <w:p w14:paraId="653E295C" w14:textId="3CD92C21" w:rsidR="005A23CF" w:rsidRPr="005A23CF" w:rsidRDefault="005A23CF" w:rsidP="005A23CF">
      <w:pPr>
        <w:ind w:firstLine="708"/>
        <w:rPr>
          <w:rFonts w:ascii="Times New Roman" w:hAnsi="Times New Roman" w:cs="Times New Roman"/>
          <w:sz w:val="28"/>
          <w:szCs w:val="28"/>
        </w:rPr>
      </w:pPr>
      <w:r w:rsidRPr="005A23CF">
        <w:rPr>
          <w:rFonts w:ascii="Times New Roman" w:hAnsi="Times New Roman" w:cs="Times New Roman"/>
          <w:sz w:val="28"/>
          <w:szCs w:val="28"/>
        </w:rPr>
        <w:t>Средства субсидии можно направить на осуществление таких расходов,</w:t>
      </w:r>
      <w:r w:rsidR="00C463FC">
        <w:rPr>
          <w:rFonts w:ascii="Times New Roman" w:hAnsi="Times New Roman" w:cs="Times New Roman"/>
          <w:sz w:val="28"/>
          <w:szCs w:val="28"/>
        </w:rPr>
        <w:t xml:space="preserve"> </w:t>
      </w:r>
      <w:r w:rsidRPr="005A23CF">
        <w:rPr>
          <w:rFonts w:ascii="Times New Roman" w:hAnsi="Times New Roman" w:cs="Times New Roman"/>
          <w:sz w:val="28"/>
          <w:szCs w:val="28"/>
        </w:rPr>
        <w:t>как:</w:t>
      </w:r>
    </w:p>
    <w:p w14:paraId="6544F341" w14:textId="0C76934B"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 xml:space="preserve"> -аренда объекта недвижимого имущества, части объекта недвижимого имущества (земельный участок, здание, помещение, строение, сооружение);</w:t>
      </w:r>
    </w:p>
    <w:p w14:paraId="3165DAA2" w14:textId="3425274E"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 xml:space="preserve"> -приобретение, изготовление оборудования, устройств, механизмов (за исключением двигателей на все виды транспортных средств, включая водный транспорт), комплектующих, запчастей (за исключением запчастей на все виды транспортных средств, включая водный транспорт), материалов, инструментов, оргтехники, мебели, сантехники, инвентаря, сырья, снаряжения, спецодежды, сельскохозяйственной спецтехники (за исключением грузовых транспортных средств), приобретение сельскохозяйственных животных, ремонт, модернизация оборудования, устройств, механизмов (за исключением двигателей на все виды транспортных средств, включая водный транспорт);</w:t>
      </w:r>
    </w:p>
    <w:p w14:paraId="0DE09A48" w14:textId="40E5D899"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 xml:space="preserve"> -разработка программного обеспечения, приобретение программного обеспечения, исключительных и неисключительных прав на программное обеспечение, расходы по адаптации, настройке, внедрению и модификации программного обеспечения, расходы по сопровождению программного обеспечения;</w:t>
      </w:r>
    </w:p>
    <w:p w14:paraId="7C8B61FE" w14:textId="0C23DA3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 выплата по передаче прав на франшизу (паушальный платеж);</w:t>
      </w:r>
    </w:p>
    <w:p w14:paraId="26FB82CD" w14:textId="0BE4143B"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 пуско-наладочные работы, монтаж, установка, настройка, подключение, сборка оборудования, устройств, механизмов, комплектующих, запчастей (за исключением комплектующих и запчастей на все виды транспортных средств, включая водный транспорт), оргтехники, сантехники;</w:t>
      </w:r>
    </w:p>
    <w:p w14:paraId="6CF4CD94" w14:textId="5EAEBC7E"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 рекламные услуги, разработка, изготовление (включая дизайн) аудио-, видеороликов и информационных материалов, рекламных материалов, наружной рекламы, рекламы на транспорте, полиграфической продукции, буклетов, вывесок,</w:t>
      </w:r>
    </w:p>
    <w:p w14:paraId="06DD3291" w14:textId="6FB865C7"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lastRenderedPageBreak/>
        <w:t>баннеров, услуги по размещению, монтажу наружной рекламы, рекламы на транспорте, вывесок, баннеров, услуги по размещению аудио-, видеороликов и информационных материалов в том числе в средствах массовой информации;</w:t>
      </w:r>
    </w:p>
    <w:p w14:paraId="7E5A0831" w14:textId="799B6622"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 xml:space="preserve"> -оплата транспортных услуг (перевозка железнодорожным и (или) морским и (или) автомобильным транспортом), экспедиторского вознаграждения, услуг страхования груза, услуг по погрузке и (или) разгрузке и иных услуг по доставке имущества;</w:t>
      </w:r>
    </w:p>
    <w:p w14:paraId="5EF94433" w14:textId="19A95A3E"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 строительство объектов, включая приобретение строительных материалов;</w:t>
      </w:r>
    </w:p>
    <w:p w14:paraId="1BBA30DF" w14:textId="10F7CE93" w:rsidR="005A23CF" w:rsidRPr="005A23CF" w:rsidRDefault="005A23CF" w:rsidP="005A23CF">
      <w:pPr>
        <w:rPr>
          <w:rFonts w:ascii="Times New Roman" w:hAnsi="Times New Roman" w:cs="Times New Roman"/>
          <w:sz w:val="28"/>
          <w:szCs w:val="28"/>
        </w:rPr>
      </w:pPr>
      <w:r w:rsidRPr="005A23CF">
        <w:rPr>
          <w:rFonts w:ascii="Times New Roman" w:hAnsi="Times New Roman" w:cs="Times New Roman"/>
          <w:sz w:val="28"/>
          <w:szCs w:val="28"/>
        </w:rPr>
        <w:t>- создание, запуск сайта.</w:t>
      </w:r>
    </w:p>
    <w:p w14:paraId="73CA6C0F" w14:textId="79008A92" w:rsidR="005A23CF" w:rsidRPr="005A23CF" w:rsidRDefault="005A23CF" w:rsidP="0015477C">
      <w:pPr>
        <w:ind w:firstLine="708"/>
        <w:rPr>
          <w:rFonts w:ascii="Times New Roman" w:hAnsi="Times New Roman" w:cs="Times New Roman"/>
          <w:sz w:val="28"/>
          <w:szCs w:val="28"/>
        </w:rPr>
      </w:pPr>
      <w:r w:rsidRPr="005A23CF">
        <w:rPr>
          <w:rFonts w:ascii="Times New Roman" w:hAnsi="Times New Roman" w:cs="Times New Roman"/>
          <w:sz w:val="28"/>
          <w:szCs w:val="28"/>
        </w:rPr>
        <w:t>Прием заявок осуществляется с 10.04.2026 по 04.05.2026 через Портал</w:t>
      </w:r>
      <w:r w:rsidR="0015477C">
        <w:rPr>
          <w:rFonts w:ascii="Times New Roman" w:hAnsi="Times New Roman" w:cs="Times New Roman"/>
          <w:sz w:val="28"/>
          <w:szCs w:val="28"/>
        </w:rPr>
        <w:t xml:space="preserve"> </w:t>
      </w:r>
      <w:r w:rsidRPr="005A23CF">
        <w:rPr>
          <w:rFonts w:ascii="Times New Roman" w:hAnsi="Times New Roman" w:cs="Times New Roman"/>
          <w:sz w:val="28"/>
          <w:szCs w:val="28"/>
        </w:rPr>
        <w:t>предоставления мер финансовой государственной поддержки (https://promote.budget.gov.ru/public/minfin/selection/view/fd9b9545-da84-4fba-9700-9affa7ad659e?showBackButton=true&amp;competitionType=0).</w:t>
      </w:r>
    </w:p>
    <w:p w14:paraId="78FD26D2" w14:textId="74CB1A0B" w:rsidR="005A23CF" w:rsidRPr="005A23CF" w:rsidRDefault="005A23CF" w:rsidP="005A23CF">
      <w:pPr>
        <w:ind w:firstLine="708"/>
        <w:rPr>
          <w:rFonts w:ascii="Times New Roman" w:hAnsi="Times New Roman" w:cs="Times New Roman"/>
          <w:sz w:val="28"/>
          <w:szCs w:val="28"/>
        </w:rPr>
      </w:pPr>
      <w:r w:rsidRPr="005A23CF">
        <w:rPr>
          <w:rFonts w:ascii="Times New Roman" w:hAnsi="Times New Roman" w:cs="Times New Roman"/>
          <w:sz w:val="28"/>
          <w:szCs w:val="28"/>
        </w:rPr>
        <w:t xml:space="preserve">Объем предоставляемой поддержки составляет до 2,0 млн рублей на одного заявителя при условии </w:t>
      </w:r>
      <w:proofErr w:type="spellStart"/>
      <w:r w:rsidRPr="005A23CF">
        <w:rPr>
          <w:rFonts w:ascii="Times New Roman" w:hAnsi="Times New Roman" w:cs="Times New Roman"/>
          <w:sz w:val="28"/>
          <w:szCs w:val="28"/>
        </w:rPr>
        <w:t>софинансирования</w:t>
      </w:r>
      <w:proofErr w:type="spellEnd"/>
      <w:r w:rsidRPr="005A23CF">
        <w:rPr>
          <w:rFonts w:ascii="Times New Roman" w:hAnsi="Times New Roman" w:cs="Times New Roman"/>
          <w:sz w:val="28"/>
          <w:szCs w:val="28"/>
        </w:rPr>
        <w:t xml:space="preserve"> бизнес-проекта получателем в размере не менее 15 % от запрашиваемой суммы субсидии.</w:t>
      </w:r>
    </w:p>
    <w:p w14:paraId="7D2436C9" w14:textId="2C185723" w:rsidR="005A23CF" w:rsidRPr="005A23CF" w:rsidRDefault="005A23CF" w:rsidP="005A23CF">
      <w:pPr>
        <w:ind w:firstLine="708"/>
        <w:rPr>
          <w:rFonts w:ascii="Times New Roman" w:hAnsi="Times New Roman" w:cs="Times New Roman"/>
          <w:sz w:val="28"/>
          <w:szCs w:val="28"/>
        </w:rPr>
      </w:pPr>
      <w:r w:rsidRPr="005A23CF">
        <w:rPr>
          <w:rFonts w:ascii="Times New Roman" w:hAnsi="Times New Roman" w:cs="Times New Roman"/>
          <w:sz w:val="28"/>
          <w:szCs w:val="28"/>
        </w:rPr>
        <w:t xml:space="preserve">Информация о конкурсных отборах, а также о направлениях поддержки опубликована на сайте Министерства https://kamgov.ru/minecon/malyj-i-srednijbiznes-kamcatskogo-kraa/finansovaa-podderzka-biznesa, в новостной ленте </w:t>
      </w:r>
      <w:proofErr w:type="spellStart"/>
      <w:r w:rsidRPr="005A23CF">
        <w:rPr>
          <w:rFonts w:ascii="Times New Roman" w:hAnsi="Times New Roman" w:cs="Times New Roman"/>
          <w:sz w:val="28"/>
          <w:szCs w:val="28"/>
        </w:rPr>
        <w:t>Telegramканала</w:t>
      </w:r>
      <w:proofErr w:type="spellEnd"/>
      <w:r w:rsidRPr="005A23CF">
        <w:rPr>
          <w:rFonts w:ascii="Times New Roman" w:hAnsi="Times New Roman" w:cs="Times New Roman"/>
          <w:sz w:val="28"/>
          <w:szCs w:val="28"/>
        </w:rPr>
        <w:t xml:space="preserve"> (https://t.me/mineconom41), канале MAX (https://max.ru/id4101156001_gos) и на сайте Центра «Мой бизнес» (https://мойбизнес41.рф/).</w:t>
      </w:r>
    </w:p>
    <w:p w14:paraId="2EBF2EBB" w14:textId="0240FEA9" w:rsidR="005A23CF" w:rsidRPr="005A23CF" w:rsidRDefault="005A23CF" w:rsidP="00C463FC">
      <w:pPr>
        <w:ind w:firstLine="708"/>
        <w:rPr>
          <w:rFonts w:ascii="Times New Roman" w:hAnsi="Times New Roman" w:cs="Times New Roman"/>
          <w:sz w:val="28"/>
          <w:szCs w:val="28"/>
        </w:rPr>
      </w:pPr>
      <w:r w:rsidRPr="005A23CF">
        <w:rPr>
          <w:rFonts w:ascii="Times New Roman" w:hAnsi="Times New Roman" w:cs="Times New Roman"/>
          <w:sz w:val="28"/>
          <w:szCs w:val="28"/>
        </w:rPr>
        <w:t>За консультацией по особенностям формирования документов в системе Электронный бюджет, в том числе порядку заполнения заявок на Портале предоставления мер финансовой государственной поддержки, просим обращаться в Центр «Мой бизнес» по адресу: г. Петропавловск-Камчатский, пр. Карла Маркса,</w:t>
      </w:r>
      <w:r w:rsidR="00C463FC">
        <w:rPr>
          <w:rFonts w:ascii="Times New Roman" w:hAnsi="Times New Roman" w:cs="Times New Roman"/>
          <w:sz w:val="28"/>
          <w:szCs w:val="28"/>
        </w:rPr>
        <w:t xml:space="preserve"> </w:t>
      </w:r>
      <w:r w:rsidRPr="005A23CF">
        <w:rPr>
          <w:rFonts w:ascii="Times New Roman" w:hAnsi="Times New Roman" w:cs="Times New Roman"/>
          <w:sz w:val="28"/>
          <w:szCs w:val="28"/>
        </w:rPr>
        <w:t>д. 23, оф. 501 или по телефону +7 (415-2) 27-05-45.</w:t>
      </w:r>
    </w:p>
    <w:sectPr w:rsidR="005A23CF" w:rsidRPr="005A23CF" w:rsidSect="005A2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4B4"/>
    <w:rsid w:val="0015477C"/>
    <w:rsid w:val="005064B4"/>
    <w:rsid w:val="005A23CF"/>
    <w:rsid w:val="006F3ACD"/>
    <w:rsid w:val="00C463FC"/>
    <w:rsid w:val="00EB1B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2C743"/>
  <w15:chartTrackingRefBased/>
  <w15:docId w15:val="{C6956CCD-6411-426E-9DCB-D14F165D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805</Words>
  <Characters>4595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UKMO</dc:creator>
  <cp:keywords/>
  <dc:description/>
  <cp:lastModifiedBy>UKMO</cp:lastModifiedBy>
  <cp:revision>7</cp:revision>
  <dcterms:created xsi:type="dcterms:W3CDTF">2026-04-21T21:29:00Z</dcterms:created>
  <dcterms:modified xsi:type="dcterms:W3CDTF">2026-04-21T23:08:00Z</dcterms:modified>
</cp:coreProperties>
</file>