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BBD3B" w14:textId="4EAE1312" w:rsidR="007E7BE7" w:rsidRPr="00F92F2E" w:rsidRDefault="00345B27" w:rsidP="00EF3527">
      <w:pPr>
        <w:ind w:firstLine="709"/>
        <w:jc w:val="center"/>
        <w:rPr>
          <w:rFonts w:ascii="Times New Roman" w:hAnsi="Times New Roman" w:cs="Times New Roman"/>
          <w:b/>
          <w:bCs/>
          <w:sz w:val="28"/>
          <w:szCs w:val="28"/>
        </w:rPr>
      </w:pPr>
      <w:r w:rsidRPr="00F92F2E">
        <w:rPr>
          <w:rFonts w:ascii="Times New Roman" w:hAnsi="Times New Roman" w:cs="Times New Roman"/>
          <w:b/>
          <w:bCs/>
          <w:sz w:val="28"/>
          <w:szCs w:val="28"/>
        </w:rPr>
        <w:t>Уважаемые предприниматели!</w:t>
      </w:r>
    </w:p>
    <w:p w14:paraId="6FA91447" w14:textId="58CE130D" w:rsidR="00C511C8" w:rsidRDefault="00193148" w:rsidP="00193148">
      <w:pPr>
        <w:ind w:firstLine="709"/>
        <w:jc w:val="both"/>
        <w:rPr>
          <w:rFonts w:ascii="Times New Roman" w:hAnsi="Times New Roman" w:cs="Times New Roman"/>
          <w:sz w:val="28"/>
          <w:szCs w:val="28"/>
        </w:rPr>
      </w:pPr>
      <w:r>
        <w:rPr>
          <w:rFonts w:ascii="Times New Roman" w:hAnsi="Times New Roman" w:cs="Times New Roman"/>
          <w:sz w:val="28"/>
          <w:szCs w:val="28"/>
        </w:rPr>
        <w:t>Направляем сведения об</w:t>
      </w:r>
      <w:r w:rsidRPr="00193148">
        <w:rPr>
          <w:rFonts w:ascii="Times New Roman" w:hAnsi="Times New Roman" w:cs="Times New Roman"/>
          <w:sz w:val="28"/>
          <w:szCs w:val="28"/>
        </w:rPr>
        <w:t xml:space="preserve"> аукционе в электронной форме по продаже права на заключение договора пользования рыболовным участком для организации любительского рыболовства</w:t>
      </w:r>
      <w:r>
        <w:rPr>
          <w:rFonts w:ascii="Times New Roman" w:hAnsi="Times New Roman" w:cs="Times New Roman"/>
          <w:sz w:val="28"/>
          <w:szCs w:val="28"/>
        </w:rPr>
        <w:t xml:space="preserve"> </w:t>
      </w:r>
      <w:r w:rsidR="00E50DF3">
        <w:rPr>
          <w:rFonts w:ascii="Times New Roman" w:hAnsi="Times New Roman" w:cs="Times New Roman"/>
          <w:sz w:val="28"/>
          <w:szCs w:val="28"/>
        </w:rPr>
        <w:t>«Лот № 8» (рыболовный участок № 1198).</w:t>
      </w:r>
    </w:p>
    <w:p w14:paraId="52748D94" w14:textId="0DCD1966"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1. Организатор аукциона – Северо-Восточное ТУ Росрыболовства. </w:t>
      </w:r>
    </w:p>
    <w:p w14:paraId="24EDFE38" w14:textId="10540399"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Адрес места нахождения организатора аукциона, комиссии организатора аукциона: 683009, г. Петропавловск-Камчатский, ул. Академика Королева, д. 58.  </w:t>
      </w:r>
    </w:p>
    <w:p w14:paraId="593E62FD" w14:textId="77777777"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Адрес электронной почты: svrybolovstvo@terkamfish.ru. </w:t>
      </w:r>
    </w:p>
    <w:p w14:paraId="45B8CB36" w14:textId="055B4FF0"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Контактные телефоны: +7 (4152) 23-58-21 (Кошкарева Людмила Александровна, Богославская Наталья Анатольевна). </w:t>
      </w:r>
    </w:p>
    <w:p w14:paraId="3098719B" w14:textId="3FC63C72"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2. Оператор электронной площадки – АО «Российский аукционный дом». </w:t>
      </w:r>
    </w:p>
    <w:p w14:paraId="51D69C69" w14:textId="773C36CE" w:rsidR="00E50DF3" w:rsidRP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Адрес сайта оператора электронной площадки в информационно-телекоммуникационной сети «Интернет»: https://lot-online.ru. </w:t>
      </w:r>
    </w:p>
    <w:p w14:paraId="74BDB8F4" w14:textId="689DD40C" w:rsidR="00E50DF3" w:rsidRDefault="00E50DF3" w:rsidP="00E50DF3">
      <w:pPr>
        <w:ind w:firstLine="709"/>
        <w:jc w:val="both"/>
        <w:rPr>
          <w:rFonts w:ascii="Times New Roman" w:hAnsi="Times New Roman" w:cs="Times New Roman"/>
          <w:sz w:val="28"/>
          <w:szCs w:val="28"/>
        </w:rPr>
      </w:pPr>
      <w:r w:rsidRPr="00E50DF3">
        <w:rPr>
          <w:rFonts w:ascii="Times New Roman" w:hAnsi="Times New Roman" w:cs="Times New Roman"/>
          <w:sz w:val="28"/>
          <w:szCs w:val="28"/>
        </w:rPr>
        <w:t xml:space="preserve">3. Предмет аукциона (лот) – продажа права на заключение договора пользования рыболовным участком для организации любительского рыболовства   </w:t>
      </w:r>
    </w:p>
    <w:p w14:paraId="253C5F8A" w14:textId="77777777" w:rsidR="00D61592" w:rsidRPr="00D61592" w:rsidRDefault="00D61592" w:rsidP="00D61592">
      <w:pPr>
        <w:ind w:firstLine="709"/>
        <w:jc w:val="both"/>
        <w:rPr>
          <w:rFonts w:ascii="Times New Roman" w:hAnsi="Times New Roman" w:cs="Times New Roman"/>
          <w:sz w:val="28"/>
          <w:szCs w:val="28"/>
        </w:rPr>
      </w:pPr>
      <w:r w:rsidRPr="00D61592">
        <w:rPr>
          <w:rFonts w:ascii="Times New Roman" w:hAnsi="Times New Roman" w:cs="Times New Roman"/>
          <w:sz w:val="28"/>
          <w:szCs w:val="28"/>
        </w:rPr>
        <w:t xml:space="preserve">Лот № 8 </w:t>
      </w:r>
    </w:p>
    <w:tbl>
      <w:tblPr>
        <w:tblStyle w:val="ab"/>
        <w:tblW w:w="9567" w:type="dxa"/>
        <w:tblLook w:val="04A0" w:firstRow="1" w:lastRow="0" w:firstColumn="1" w:lastColumn="0" w:noHBand="0" w:noVBand="1"/>
      </w:tblPr>
      <w:tblGrid>
        <w:gridCol w:w="4957"/>
        <w:gridCol w:w="4602"/>
        <w:gridCol w:w="8"/>
      </w:tblGrid>
      <w:tr w:rsidR="00330A32" w14:paraId="7AA9D8D7" w14:textId="77777777" w:rsidTr="0052068E">
        <w:tc>
          <w:tcPr>
            <w:tcW w:w="9567" w:type="dxa"/>
            <w:gridSpan w:val="3"/>
          </w:tcPr>
          <w:p w14:paraId="0EB335EA" w14:textId="77777777" w:rsidR="00330A32" w:rsidRPr="0052068E" w:rsidRDefault="00330A32" w:rsidP="00330A32">
            <w:pPr>
              <w:ind w:firstLine="709"/>
              <w:jc w:val="both"/>
              <w:rPr>
                <w:rFonts w:ascii="Times New Roman" w:hAnsi="Times New Roman" w:cs="Times New Roman"/>
                <w:sz w:val="24"/>
                <w:szCs w:val="24"/>
              </w:rPr>
            </w:pPr>
            <w:r w:rsidRPr="0052068E">
              <w:rPr>
                <w:rFonts w:ascii="Times New Roman" w:hAnsi="Times New Roman" w:cs="Times New Roman"/>
                <w:sz w:val="24"/>
                <w:szCs w:val="24"/>
              </w:rPr>
              <w:t xml:space="preserve">Рыболовный участок № 1198 </w:t>
            </w:r>
          </w:p>
          <w:p w14:paraId="344FF655" w14:textId="3788C888" w:rsidR="00330A32" w:rsidRPr="0052068E" w:rsidRDefault="00330A32" w:rsidP="00330A32">
            <w:pPr>
              <w:ind w:firstLine="709"/>
              <w:jc w:val="both"/>
              <w:rPr>
                <w:rFonts w:ascii="Times New Roman" w:hAnsi="Times New Roman" w:cs="Times New Roman"/>
                <w:sz w:val="24"/>
                <w:szCs w:val="24"/>
              </w:rPr>
            </w:pPr>
            <w:proofErr w:type="spellStart"/>
            <w:r w:rsidRPr="0052068E">
              <w:rPr>
                <w:rFonts w:ascii="Times New Roman" w:hAnsi="Times New Roman" w:cs="Times New Roman"/>
                <w:sz w:val="24"/>
                <w:szCs w:val="24"/>
              </w:rPr>
              <w:t>Петропавловско</w:t>
            </w:r>
            <w:proofErr w:type="spellEnd"/>
            <w:r w:rsidRPr="0052068E">
              <w:rPr>
                <w:rFonts w:ascii="Times New Roman" w:hAnsi="Times New Roman" w:cs="Times New Roman"/>
                <w:sz w:val="24"/>
                <w:szCs w:val="24"/>
              </w:rPr>
              <w:t xml:space="preserve">-Командорская подзона, Усть-Камчатский муниципальный округ </w:t>
            </w:r>
          </w:p>
        </w:tc>
      </w:tr>
      <w:tr w:rsidR="00330A32" w14:paraId="0B77F782" w14:textId="77777777" w:rsidTr="0052068E">
        <w:tc>
          <w:tcPr>
            <w:tcW w:w="9567" w:type="dxa"/>
            <w:gridSpan w:val="3"/>
          </w:tcPr>
          <w:p w14:paraId="0DE7AA2B" w14:textId="1581E918" w:rsidR="00330A32" w:rsidRPr="0052068E" w:rsidRDefault="00330A32" w:rsidP="00330A32">
            <w:pPr>
              <w:ind w:firstLine="709"/>
              <w:jc w:val="both"/>
              <w:rPr>
                <w:rFonts w:ascii="Times New Roman" w:hAnsi="Times New Roman" w:cs="Times New Roman"/>
                <w:sz w:val="24"/>
                <w:szCs w:val="24"/>
              </w:rPr>
            </w:pPr>
            <w:r w:rsidRPr="0052068E">
              <w:rPr>
                <w:rFonts w:ascii="Times New Roman" w:hAnsi="Times New Roman" w:cs="Times New Roman"/>
                <w:sz w:val="24"/>
                <w:szCs w:val="24"/>
              </w:rPr>
              <w:t xml:space="preserve">Наименование водного объекта: река Столбовая </w:t>
            </w:r>
          </w:p>
        </w:tc>
      </w:tr>
      <w:tr w:rsidR="00330A32" w14:paraId="33F3E37F" w14:textId="77777777" w:rsidTr="0052068E">
        <w:tc>
          <w:tcPr>
            <w:tcW w:w="9567" w:type="dxa"/>
            <w:gridSpan w:val="3"/>
          </w:tcPr>
          <w:p w14:paraId="1B7A0A8F" w14:textId="15432435" w:rsidR="00330A32" w:rsidRPr="0052068E" w:rsidRDefault="00330A32" w:rsidP="00D61592">
            <w:pPr>
              <w:jc w:val="both"/>
              <w:rPr>
                <w:rFonts w:ascii="Times New Roman" w:hAnsi="Times New Roman" w:cs="Times New Roman"/>
                <w:sz w:val="24"/>
                <w:szCs w:val="24"/>
              </w:rPr>
            </w:pPr>
            <w:r w:rsidRPr="0052068E">
              <w:rPr>
                <w:rFonts w:ascii="Times New Roman" w:hAnsi="Times New Roman" w:cs="Times New Roman"/>
                <w:sz w:val="24"/>
                <w:szCs w:val="24"/>
              </w:rPr>
              <w:t>Границы участка:</w:t>
            </w:r>
          </w:p>
        </w:tc>
      </w:tr>
      <w:tr w:rsidR="00330A32" w14:paraId="7D0A4B82" w14:textId="77777777" w:rsidTr="0052068E">
        <w:trPr>
          <w:gridAfter w:val="1"/>
          <w:wAfter w:w="8" w:type="dxa"/>
        </w:trPr>
        <w:tc>
          <w:tcPr>
            <w:tcW w:w="4957" w:type="dxa"/>
          </w:tcPr>
          <w:p w14:paraId="15EB0569" w14:textId="535B8C53"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Нижняя граница участка - прямая линия, пересекающая акваторию водного объекта и проходящая через точки 1 и 2: </w:t>
            </w:r>
          </w:p>
          <w:p w14:paraId="743B3AEC"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1 - 56°41'33.5"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162°55'40.1"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1F506F44"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2 - 56°41'30.7"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162°55'51.3"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0BE0ED66" w14:textId="34ED8AFC"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Верхняя граница - прямая линия, пересекающая акваторию водного объекта и проходящая через точки 7 и 8: </w:t>
            </w:r>
          </w:p>
          <w:p w14:paraId="4F000F76"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7 - 56°39'23"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162°37'53.8"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505DFE8E"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8 - 56°39'23.5"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162°37'50.2"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05F286D6" w14:textId="17F9B799"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Координаты точек 3, 4, 5, 6, 9, 10, 11, 12, 13, 14: </w:t>
            </w:r>
          </w:p>
          <w:p w14:paraId="442B75D7"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3 - 56°41'39"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162°53'04.1"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5254987D"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4 - 56°41'43.1"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162°52'57.6"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126AD605"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5 - 56°43'10.8"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162°47'26.3"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27A132CB"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6 - 56°43'12.2"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162°47'20.8"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6E265954"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9 - 56°40'01.5"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162°38'17.7"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503DE593"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10 - 56°40'03.8"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162°38'17.3"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719D0E31"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11 - 56°43'24.3"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162°45'42.3"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31366D2E"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12 - 56°43'24.3"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162°45'46.5"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10074F76"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lastRenderedPageBreak/>
              <w:t xml:space="preserve">точка 13 - 56°43'06.8"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162°49'33.2"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 xml:space="preserve">.; </w:t>
            </w:r>
          </w:p>
          <w:p w14:paraId="43BD4375" w14:textId="77777777"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 xml:space="preserve">точка 14 - 56°43'06.7" </w:t>
            </w:r>
            <w:proofErr w:type="spellStart"/>
            <w:r w:rsidRPr="0052068E">
              <w:rPr>
                <w:rFonts w:ascii="Times New Roman" w:hAnsi="Times New Roman" w:cs="Times New Roman"/>
                <w:sz w:val="24"/>
                <w:szCs w:val="24"/>
              </w:rPr>
              <w:t>с.ш</w:t>
            </w:r>
            <w:proofErr w:type="spellEnd"/>
            <w:r w:rsidRPr="0052068E">
              <w:rPr>
                <w:rFonts w:ascii="Times New Roman" w:hAnsi="Times New Roman" w:cs="Times New Roman"/>
                <w:sz w:val="24"/>
                <w:szCs w:val="24"/>
              </w:rPr>
              <w:t xml:space="preserve">. 162°49'38.5" </w:t>
            </w:r>
            <w:proofErr w:type="spellStart"/>
            <w:r w:rsidRPr="0052068E">
              <w:rPr>
                <w:rFonts w:ascii="Times New Roman" w:hAnsi="Times New Roman" w:cs="Times New Roman"/>
                <w:sz w:val="24"/>
                <w:szCs w:val="24"/>
              </w:rPr>
              <w:t>в.д</w:t>
            </w:r>
            <w:proofErr w:type="spellEnd"/>
            <w:r w:rsidRPr="0052068E">
              <w:rPr>
                <w:rFonts w:ascii="Times New Roman" w:hAnsi="Times New Roman" w:cs="Times New Roman"/>
                <w:sz w:val="24"/>
                <w:szCs w:val="24"/>
              </w:rPr>
              <w:t>.</w:t>
            </w:r>
          </w:p>
          <w:p w14:paraId="2E6B46EB" w14:textId="536B27A8" w:rsidR="00330A32" w:rsidRPr="0052068E" w:rsidRDefault="00330A32" w:rsidP="00330A32">
            <w:pPr>
              <w:jc w:val="both"/>
              <w:rPr>
                <w:rFonts w:ascii="Times New Roman" w:hAnsi="Times New Roman" w:cs="Times New Roman"/>
                <w:sz w:val="24"/>
                <w:szCs w:val="24"/>
              </w:rPr>
            </w:pPr>
            <w:r w:rsidRPr="0052068E">
              <w:rPr>
                <w:rFonts w:ascii="Times New Roman" w:hAnsi="Times New Roman" w:cs="Times New Roman"/>
                <w:sz w:val="24"/>
                <w:szCs w:val="24"/>
              </w:rPr>
              <w:t>Система координат ГСК-2011</w:t>
            </w:r>
          </w:p>
        </w:tc>
        <w:tc>
          <w:tcPr>
            <w:tcW w:w="4602" w:type="dxa"/>
          </w:tcPr>
          <w:p w14:paraId="648C7FA8" w14:textId="58576380" w:rsidR="00330A32" w:rsidRPr="0052068E" w:rsidRDefault="00330A32" w:rsidP="002F1E7A">
            <w:pPr>
              <w:jc w:val="both"/>
              <w:rPr>
                <w:rFonts w:ascii="Times New Roman" w:hAnsi="Times New Roman" w:cs="Times New Roman"/>
                <w:sz w:val="24"/>
                <w:szCs w:val="24"/>
              </w:rPr>
            </w:pPr>
            <w:r w:rsidRPr="0052068E">
              <w:rPr>
                <w:rFonts w:ascii="Times New Roman" w:hAnsi="Times New Roman" w:cs="Times New Roman"/>
                <w:sz w:val="24"/>
                <w:szCs w:val="24"/>
              </w:rPr>
              <w:lastRenderedPageBreak/>
              <w:t>От точки 1 до точки 2 по прямой линии, далее от точки 2 до точки 3 по береговой линии, далее от точки 3 до точки 4 по прямой линии, далее от точки 4 до точки 5 по береговой линии, далее от точки 5 до точки 6 по прямой линии, далее от точки 6 до точки 7 по береговой линии, далее от точки 7 до точки 8 по прямой линии, далее от точки 8 до точки 9 по береговой линии, далее от точки 9 до точки 10 по прямой линии, далее от точки 10 до точки 11 по береговой линии, далее от точки 11 до точки 12 по прямой линии, далее от точки 12 до точки 13 по береговой линии, далее от точки 13 до точки 14 по прямой линии, далее от точки 14 до точки 1 по береговой линии. Границы участка установлены в пределах акватории водоема, за исключением участков суши, а также впадающих рек и ручьев.</w:t>
            </w:r>
          </w:p>
        </w:tc>
      </w:tr>
      <w:tr w:rsidR="002F1E7A" w14:paraId="77BECFDE" w14:textId="77777777" w:rsidTr="0052068E">
        <w:tc>
          <w:tcPr>
            <w:tcW w:w="9567" w:type="dxa"/>
            <w:gridSpan w:val="3"/>
          </w:tcPr>
          <w:p w14:paraId="0599C8F3" w14:textId="5654A073" w:rsidR="002F1E7A" w:rsidRPr="0052068E" w:rsidRDefault="002F1E7A" w:rsidP="00D61592">
            <w:pPr>
              <w:jc w:val="both"/>
              <w:rPr>
                <w:rFonts w:ascii="Times New Roman" w:hAnsi="Times New Roman" w:cs="Times New Roman"/>
                <w:sz w:val="24"/>
                <w:szCs w:val="24"/>
              </w:rPr>
            </w:pPr>
            <w:r w:rsidRPr="0052068E">
              <w:rPr>
                <w:rFonts w:ascii="Times New Roman" w:hAnsi="Times New Roman" w:cs="Times New Roman"/>
                <w:sz w:val="24"/>
                <w:szCs w:val="24"/>
              </w:rPr>
              <w:t>Площадь участка: площадь - 253 га; длина - 27500 м, оба берега</w:t>
            </w:r>
          </w:p>
        </w:tc>
      </w:tr>
      <w:tr w:rsidR="002F1E7A" w14:paraId="7EBA0BAF" w14:textId="77777777" w:rsidTr="0052068E">
        <w:tc>
          <w:tcPr>
            <w:tcW w:w="9567" w:type="dxa"/>
            <w:gridSpan w:val="3"/>
          </w:tcPr>
          <w:p w14:paraId="29BE25BA" w14:textId="2DF20747" w:rsidR="002F1E7A" w:rsidRPr="0052068E" w:rsidRDefault="002F1E7A" w:rsidP="00D61592">
            <w:pPr>
              <w:jc w:val="both"/>
              <w:rPr>
                <w:rFonts w:ascii="Times New Roman" w:hAnsi="Times New Roman" w:cs="Times New Roman"/>
                <w:sz w:val="24"/>
                <w:szCs w:val="24"/>
              </w:rPr>
            </w:pPr>
            <w:r w:rsidRPr="0052068E">
              <w:rPr>
                <w:rFonts w:ascii="Times New Roman" w:hAnsi="Times New Roman" w:cs="Times New Roman"/>
                <w:sz w:val="24"/>
                <w:szCs w:val="24"/>
              </w:rPr>
              <w:t>Виды водных биоресурсов: анадромные виды рыб</w:t>
            </w:r>
          </w:p>
        </w:tc>
      </w:tr>
      <w:tr w:rsidR="002F1E7A" w14:paraId="5944A484" w14:textId="77777777" w:rsidTr="0052068E">
        <w:tc>
          <w:tcPr>
            <w:tcW w:w="9567" w:type="dxa"/>
            <w:gridSpan w:val="3"/>
          </w:tcPr>
          <w:p w14:paraId="5BE0C724" w14:textId="24FACE59" w:rsidR="002F1E7A" w:rsidRPr="0052068E" w:rsidRDefault="002F1E7A" w:rsidP="00D61592">
            <w:pPr>
              <w:jc w:val="both"/>
              <w:rPr>
                <w:rFonts w:ascii="Times New Roman" w:hAnsi="Times New Roman" w:cs="Times New Roman"/>
                <w:sz w:val="24"/>
                <w:szCs w:val="24"/>
              </w:rPr>
            </w:pPr>
            <w:r w:rsidRPr="0052068E">
              <w:rPr>
                <w:rFonts w:ascii="Times New Roman" w:hAnsi="Times New Roman" w:cs="Times New Roman"/>
                <w:sz w:val="24"/>
                <w:szCs w:val="24"/>
              </w:rPr>
              <w:t xml:space="preserve">Начальная цена </w:t>
            </w:r>
            <w:proofErr w:type="gramStart"/>
            <w:r w:rsidRPr="0052068E">
              <w:rPr>
                <w:rFonts w:ascii="Times New Roman" w:hAnsi="Times New Roman" w:cs="Times New Roman"/>
                <w:sz w:val="24"/>
                <w:szCs w:val="24"/>
              </w:rPr>
              <w:t xml:space="preserve">лота:   </w:t>
            </w:r>
            <w:proofErr w:type="gramEnd"/>
            <w:r w:rsidRPr="0052068E">
              <w:rPr>
                <w:rFonts w:ascii="Times New Roman" w:hAnsi="Times New Roman" w:cs="Times New Roman"/>
                <w:sz w:val="24"/>
                <w:szCs w:val="24"/>
              </w:rPr>
              <w:t xml:space="preserve"> 6 781 192,60  руб.</w:t>
            </w:r>
          </w:p>
        </w:tc>
      </w:tr>
      <w:tr w:rsidR="002F1E7A" w14:paraId="63C7BD2C" w14:textId="77777777" w:rsidTr="0052068E">
        <w:tc>
          <w:tcPr>
            <w:tcW w:w="9567" w:type="dxa"/>
            <w:gridSpan w:val="3"/>
          </w:tcPr>
          <w:p w14:paraId="6F712C92" w14:textId="645CD431" w:rsidR="002F1E7A" w:rsidRPr="0052068E" w:rsidRDefault="002F1E7A" w:rsidP="00D61592">
            <w:pPr>
              <w:jc w:val="both"/>
              <w:rPr>
                <w:rFonts w:ascii="Times New Roman" w:hAnsi="Times New Roman" w:cs="Times New Roman"/>
                <w:sz w:val="24"/>
                <w:szCs w:val="24"/>
              </w:rPr>
            </w:pPr>
            <w:r w:rsidRPr="0052068E">
              <w:rPr>
                <w:rFonts w:ascii="Times New Roman" w:hAnsi="Times New Roman" w:cs="Times New Roman"/>
                <w:sz w:val="24"/>
                <w:szCs w:val="24"/>
              </w:rPr>
              <w:t xml:space="preserve">Шаг </w:t>
            </w:r>
            <w:proofErr w:type="gramStart"/>
            <w:r w:rsidRPr="0052068E">
              <w:rPr>
                <w:rFonts w:ascii="Times New Roman" w:hAnsi="Times New Roman" w:cs="Times New Roman"/>
                <w:sz w:val="24"/>
                <w:szCs w:val="24"/>
              </w:rPr>
              <w:t>аукциона:  339</w:t>
            </w:r>
            <w:proofErr w:type="gramEnd"/>
            <w:r w:rsidRPr="0052068E">
              <w:rPr>
                <w:rFonts w:ascii="Times New Roman" w:hAnsi="Times New Roman" w:cs="Times New Roman"/>
                <w:sz w:val="24"/>
                <w:szCs w:val="24"/>
              </w:rPr>
              <w:t xml:space="preserve"> 059,63  руб.</w:t>
            </w:r>
          </w:p>
        </w:tc>
      </w:tr>
      <w:tr w:rsidR="002F1E7A" w14:paraId="5C55645D" w14:textId="77777777" w:rsidTr="0052068E">
        <w:tc>
          <w:tcPr>
            <w:tcW w:w="9567" w:type="dxa"/>
            <w:gridSpan w:val="3"/>
          </w:tcPr>
          <w:p w14:paraId="0C240160" w14:textId="03101592" w:rsidR="002F1E7A" w:rsidRPr="0052068E" w:rsidRDefault="002F1E7A" w:rsidP="00D61592">
            <w:pPr>
              <w:jc w:val="both"/>
              <w:rPr>
                <w:rFonts w:ascii="Times New Roman" w:hAnsi="Times New Roman" w:cs="Times New Roman"/>
                <w:sz w:val="24"/>
                <w:szCs w:val="24"/>
              </w:rPr>
            </w:pPr>
            <w:proofErr w:type="gramStart"/>
            <w:r w:rsidRPr="0052068E">
              <w:rPr>
                <w:rFonts w:ascii="Times New Roman" w:hAnsi="Times New Roman" w:cs="Times New Roman"/>
                <w:sz w:val="24"/>
                <w:szCs w:val="24"/>
              </w:rPr>
              <w:t>Задаток:  3</w:t>
            </w:r>
            <w:proofErr w:type="gramEnd"/>
            <w:r w:rsidRPr="0052068E">
              <w:rPr>
                <w:rFonts w:ascii="Times New Roman" w:hAnsi="Times New Roman" w:cs="Times New Roman"/>
                <w:sz w:val="24"/>
                <w:szCs w:val="24"/>
              </w:rPr>
              <w:t xml:space="preserve"> 390 596  руб.</w:t>
            </w:r>
          </w:p>
        </w:tc>
      </w:tr>
    </w:tbl>
    <w:p w14:paraId="778A4FE9" w14:textId="3EE6F354" w:rsidR="00D61592" w:rsidRDefault="00D61592" w:rsidP="00D61592">
      <w:pPr>
        <w:ind w:firstLine="709"/>
        <w:jc w:val="both"/>
        <w:rPr>
          <w:rFonts w:ascii="Times New Roman" w:hAnsi="Times New Roman" w:cs="Times New Roman"/>
          <w:sz w:val="28"/>
          <w:szCs w:val="28"/>
        </w:rPr>
      </w:pPr>
    </w:p>
    <w:p w14:paraId="69C3196E" w14:textId="6C514EA7" w:rsidR="00973DD1" w:rsidRPr="00973DD1" w:rsidRDefault="00973DD1" w:rsidP="00973DD1">
      <w:pPr>
        <w:ind w:firstLine="709"/>
        <w:jc w:val="both"/>
        <w:rPr>
          <w:rFonts w:ascii="Times New Roman" w:hAnsi="Times New Roman" w:cs="Times New Roman"/>
          <w:sz w:val="28"/>
          <w:szCs w:val="28"/>
        </w:rPr>
      </w:pPr>
      <w:r w:rsidRPr="00973DD1">
        <w:rPr>
          <w:rFonts w:ascii="Times New Roman" w:hAnsi="Times New Roman" w:cs="Times New Roman"/>
          <w:sz w:val="28"/>
          <w:szCs w:val="28"/>
        </w:rPr>
        <w:t xml:space="preserve">4. Заявки на участие в аукционе в электронной форме подаются оператору электронной площадки с 00:00 «08» апреля 2026 г. до 10:00 «14» мая 2026 г. (время камчатское) по адресу сайта оператора электронной площадки в информационно-телекоммуникационной сети «Интернет»: https://lot-online.ru. </w:t>
      </w:r>
    </w:p>
    <w:p w14:paraId="61BF1118" w14:textId="20652D9E" w:rsidR="00973DD1" w:rsidRPr="00973DD1" w:rsidRDefault="00973DD1" w:rsidP="00973DD1">
      <w:pPr>
        <w:ind w:firstLine="709"/>
        <w:jc w:val="both"/>
        <w:rPr>
          <w:rFonts w:ascii="Times New Roman" w:hAnsi="Times New Roman" w:cs="Times New Roman"/>
          <w:sz w:val="28"/>
          <w:szCs w:val="28"/>
        </w:rPr>
      </w:pPr>
      <w:r w:rsidRPr="00973DD1">
        <w:rPr>
          <w:rFonts w:ascii="Times New Roman" w:hAnsi="Times New Roman" w:cs="Times New Roman"/>
          <w:sz w:val="28"/>
          <w:szCs w:val="28"/>
        </w:rPr>
        <w:t xml:space="preserve">5. Начало рассмотрения заявок на участие в аукционе осуществляется Комиссией организатора аукциона по адресу организатора аукциона: ул. Академика Королева, д. 58, г. Петропавловск-Камчатский, Камчатский край. </w:t>
      </w:r>
    </w:p>
    <w:p w14:paraId="79FF9E6E" w14:textId="77777777" w:rsidR="00973DD1" w:rsidRPr="00973DD1" w:rsidRDefault="00973DD1" w:rsidP="00973DD1">
      <w:pPr>
        <w:ind w:firstLine="709"/>
        <w:jc w:val="both"/>
        <w:rPr>
          <w:rFonts w:ascii="Times New Roman" w:hAnsi="Times New Roman" w:cs="Times New Roman"/>
          <w:sz w:val="28"/>
          <w:szCs w:val="28"/>
        </w:rPr>
      </w:pPr>
      <w:r w:rsidRPr="00973DD1">
        <w:rPr>
          <w:rFonts w:ascii="Times New Roman" w:hAnsi="Times New Roman" w:cs="Times New Roman"/>
          <w:sz w:val="28"/>
          <w:szCs w:val="28"/>
        </w:rPr>
        <w:t xml:space="preserve">Дата начала рассмотрения заявок: «14» мая 2026 г.  </w:t>
      </w:r>
    </w:p>
    <w:p w14:paraId="5E6DE48F" w14:textId="77777777" w:rsidR="00973DD1" w:rsidRPr="00973DD1" w:rsidRDefault="00973DD1" w:rsidP="00973DD1">
      <w:pPr>
        <w:ind w:firstLine="709"/>
        <w:jc w:val="both"/>
        <w:rPr>
          <w:rFonts w:ascii="Times New Roman" w:hAnsi="Times New Roman" w:cs="Times New Roman"/>
          <w:sz w:val="28"/>
          <w:szCs w:val="28"/>
        </w:rPr>
      </w:pPr>
      <w:r w:rsidRPr="00973DD1">
        <w:rPr>
          <w:rFonts w:ascii="Times New Roman" w:hAnsi="Times New Roman" w:cs="Times New Roman"/>
          <w:sz w:val="28"/>
          <w:szCs w:val="28"/>
        </w:rPr>
        <w:t xml:space="preserve">Дата окончания рассмотрения заявок: «15» мая 2026 г. </w:t>
      </w:r>
    </w:p>
    <w:p w14:paraId="3D11B209" w14:textId="25074B1A" w:rsidR="00973DD1" w:rsidRDefault="00973DD1" w:rsidP="00973DD1">
      <w:pPr>
        <w:ind w:firstLine="709"/>
        <w:jc w:val="both"/>
        <w:rPr>
          <w:rFonts w:ascii="Times New Roman" w:hAnsi="Times New Roman" w:cs="Times New Roman"/>
          <w:sz w:val="28"/>
          <w:szCs w:val="28"/>
        </w:rPr>
      </w:pPr>
      <w:r w:rsidRPr="00973DD1">
        <w:rPr>
          <w:rFonts w:ascii="Times New Roman" w:hAnsi="Times New Roman" w:cs="Times New Roman"/>
          <w:sz w:val="28"/>
          <w:szCs w:val="28"/>
        </w:rPr>
        <w:t xml:space="preserve">6. Аукцион в электронной форме проводится на электронной площадке https://lot-online.ru: </w:t>
      </w:r>
    </w:p>
    <w:p w14:paraId="23D8D826" w14:textId="5CB72A8A" w:rsidR="0021261B" w:rsidRDefault="00824A9E" w:rsidP="00973DD1">
      <w:pPr>
        <w:ind w:firstLine="709"/>
        <w:jc w:val="both"/>
        <w:rPr>
          <w:rFonts w:ascii="Times New Roman" w:hAnsi="Times New Roman" w:cs="Times New Roman"/>
          <w:sz w:val="28"/>
          <w:szCs w:val="28"/>
        </w:rPr>
      </w:pPr>
      <w:r>
        <w:rPr>
          <w:rFonts w:ascii="Times New Roman" w:hAnsi="Times New Roman" w:cs="Times New Roman"/>
          <w:sz w:val="28"/>
          <w:szCs w:val="28"/>
        </w:rPr>
        <w:t>Время начала аукциона (время камчатское) 10 час. 00 мин – дата начала аукциона 18 мая 2026 г.</w:t>
      </w:r>
    </w:p>
    <w:p w14:paraId="4E8BCA3D" w14:textId="049B028E"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Аукцион проводится в соответствии с порядком установленным разделом V Правил организации и проведения аукционов в электронной форме по продаже права на заключение договора о закреплении доли квоты добычи (вылова) водных биологических ресурсов, договора пользования водными биологическими ресурсами, договора пользования рыболовным участком, утвержденных постановлением Правительства Российской Федерации от 31.08.2024 № 1206. </w:t>
      </w:r>
    </w:p>
    <w:p w14:paraId="63DA5834" w14:textId="49BDBD2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7. Срок отмены проведения аукциона: «13» мая 2026 г. </w:t>
      </w:r>
    </w:p>
    <w:p w14:paraId="488EE83F" w14:textId="33FCEB6A"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8. Договор пользования рыболовным участком заключается с победителем аукциона сроком на 20 лет. </w:t>
      </w:r>
    </w:p>
    <w:p w14:paraId="2774234F" w14:textId="466AFBDF"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В течение 60 дней после заключения договора пользования рыболовным участком в отношении анадромных видов рыб, добыча (вылов) которых регулируется статьей 29.1 Федерального закона от 20.12.2004 № 166-ФЗ «О рыболовстве и сохранении водных биологических ресурсов» (далее – Закон о рыболовстве), пользователь должен заключить с Правительством Камчатского края соглашение об участии в социально-</w:t>
      </w:r>
      <w:r w:rsidRPr="00824A9E">
        <w:rPr>
          <w:rFonts w:ascii="Times New Roman" w:hAnsi="Times New Roman" w:cs="Times New Roman"/>
          <w:sz w:val="28"/>
          <w:szCs w:val="28"/>
        </w:rPr>
        <w:lastRenderedPageBreak/>
        <w:t xml:space="preserve">экономическом развитии субъекта Российской Федерации (далее – соглашение), на срок действия такого договора.  </w:t>
      </w:r>
    </w:p>
    <w:p w14:paraId="7170F41D" w14:textId="114D74C1"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Условия проекта соглашения представлены в приложении к настоящему Извещению. </w:t>
      </w:r>
    </w:p>
    <w:p w14:paraId="03C182C6" w14:textId="7AA55619"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9. Реквизиты решения о проведении аукциона: приказ Северо-Восточного ТУ Росрыболовства от «07» апреля 2026 г. № 126. </w:t>
      </w:r>
    </w:p>
    <w:p w14:paraId="628B10FB" w14:textId="0170FCC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10. Задаток, указанный в пункте 3 настоящего извещения, вносится участниками аукциона на банковский счет, открытый этим заявителем в банке (далее – специальный счет), включенном  в  перечень,  установленный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7EC3C8F5" w14:textId="56146728"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В целях блокирования и прекращения блокирования денежных средств на специальном счете взаимодействие банков с оператором электронной площадки осуществляется в соответствии с положениями Закона о контрактной системе.  </w:t>
      </w:r>
    </w:p>
    <w:p w14:paraId="4A8A4519" w14:textId="3DBFB1EA"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Оператор  электронной</w:t>
      </w:r>
      <w:proofErr w:type="gramEnd"/>
      <w:r w:rsidRPr="00824A9E">
        <w:rPr>
          <w:rFonts w:ascii="Times New Roman" w:hAnsi="Times New Roman" w:cs="Times New Roman"/>
          <w:sz w:val="28"/>
          <w:szCs w:val="28"/>
        </w:rPr>
        <w:t xml:space="preserve">  площадки  в  течение  одного  часа  с  момента размещения  организатором  аукциона  на  электронной  площадке  протокола аукциона направляет в банк информацию: </w:t>
      </w:r>
    </w:p>
    <w:p w14:paraId="171C7FE7" w14:textId="286672AB"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 о реквизитах специальных счетов участников аукциона, не победивших в </w:t>
      </w:r>
      <w:proofErr w:type="gramStart"/>
      <w:r w:rsidRPr="00824A9E">
        <w:rPr>
          <w:rFonts w:ascii="Times New Roman" w:hAnsi="Times New Roman" w:cs="Times New Roman"/>
          <w:sz w:val="28"/>
          <w:szCs w:val="28"/>
        </w:rPr>
        <w:t>аукционе,  в</w:t>
      </w:r>
      <w:proofErr w:type="gramEnd"/>
      <w:r w:rsidRPr="00824A9E">
        <w:rPr>
          <w:rFonts w:ascii="Times New Roman" w:hAnsi="Times New Roman" w:cs="Times New Roman"/>
          <w:sz w:val="28"/>
          <w:szCs w:val="28"/>
        </w:rPr>
        <w:t xml:space="preserve">  целях  прекращения  блокирования  денежных  средств  в  размере задатка; </w:t>
      </w:r>
    </w:p>
    <w:p w14:paraId="7446A367" w14:textId="7D49E24F"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  </w:t>
      </w:r>
      <w:proofErr w:type="gramStart"/>
      <w:r w:rsidRPr="00824A9E">
        <w:rPr>
          <w:rFonts w:ascii="Times New Roman" w:hAnsi="Times New Roman" w:cs="Times New Roman"/>
          <w:sz w:val="28"/>
          <w:szCs w:val="28"/>
        </w:rPr>
        <w:t>о  реквизитах</w:t>
      </w:r>
      <w:proofErr w:type="gramEnd"/>
      <w:r w:rsidRPr="00824A9E">
        <w:rPr>
          <w:rFonts w:ascii="Times New Roman" w:hAnsi="Times New Roman" w:cs="Times New Roman"/>
          <w:sz w:val="28"/>
          <w:szCs w:val="28"/>
        </w:rPr>
        <w:t xml:space="preserve">  счета  Северо-Восточного  ТУ  Росрыболовства  в  целях перевода задатка победителя аукциона. </w:t>
      </w:r>
    </w:p>
    <w:p w14:paraId="2D9E3DC0" w14:textId="5BFFEE4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Банк  не  позднее  одного  часа  с  момента  получения  от  оператора электронной  площадки  информации,  указанной  в  абзацах  втором  и  третьем настоящего  пункта,  прекращает  блокирование  денежных  средств  на специальном  счете,  реквизиты  которого  поступили  от  оператора  электронной площадки,  и  направляет  информацию  о  прекращении  такого  блокирования оператору  электронной  площадки  и  (или)  осуществляет  перевод заблокированных  денежных  средств  в  размере  задатка  на  счет  организатора аукциона. </w:t>
      </w:r>
    </w:p>
    <w:p w14:paraId="3228689F" w14:textId="02D62AEE"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Оператор  электронной</w:t>
      </w:r>
      <w:proofErr w:type="gramEnd"/>
      <w:r w:rsidRPr="00824A9E">
        <w:rPr>
          <w:rFonts w:ascii="Times New Roman" w:hAnsi="Times New Roman" w:cs="Times New Roman"/>
          <w:sz w:val="28"/>
          <w:szCs w:val="28"/>
        </w:rPr>
        <w:t xml:space="preserve">  площадки  в  течение  3  часов  со  дня  размещения протокола аукциона на официальном сайте и электронной площадке уведомляет победителя  аукциона  о  необходимости  внесения  доплаты  (разницы  между задатком  и  окончательной  ценой  предмета  аукциона  (лота))  на  счет  Северо-Восточного ТУ Росрыболовства. </w:t>
      </w:r>
    </w:p>
    <w:p w14:paraId="68798930" w14:textId="5640D14B"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lastRenderedPageBreak/>
        <w:t xml:space="preserve">Победитель аукциона в течение 10 рабочих дней со дня получения такого уведомления от оператора электронной площадки обязан внести доплату на счет Северо-Восточного ТУ Росрыболовства. </w:t>
      </w:r>
    </w:p>
    <w:p w14:paraId="2C7F0693" w14:textId="6A546D36"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В  случае</w:t>
      </w:r>
      <w:proofErr w:type="gramEnd"/>
      <w:r w:rsidRPr="00824A9E">
        <w:rPr>
          <w:rFonts w:ascii="Times New Roman" w:hAnsi="Times New Roman" w:cs="Times New Roman"/>
          <w:sz w:val="28"/>
          <w:szCs w:val="28"/>
        </w:rPr>
        <w:t xml:space="preserve">  если  победителем  аукциона  признан  участник  аукциона, сделавший предпоследнее предложение о цене предмета аукциона (лота), он в течение 10 календарных дней со дня признания победителем аукциона вносит на счет  организатора  аукциона  оплату  предмета  аукциона  (лота),  в  размере предложенной цены в ходе аукциона. </w:t>
      </w:r>
    </w:p>
    <w:p w14:paraId="0D501B6D" w14:textId="48BDEE2E"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Счет  Северо</w:t>
      </w:r>
      <w:proofErr w:type="gramEnd"/>
      <w:r w:rsidRPr="00824A9E">
        <w:rPr>
          <w:rFonts w:ascii="Times New Roman" w:hAnsi="Times New Roman" w:cs="Times New Roman"/>
          <w:sz w:val="28"/>
          <w:szCs w:val="28"/>
        </w:rPr>
        <w:t xml:space="preserve">-Восточного  ТУ  Росрыболовства  для  перечисления  банком задатков победителей аукциона, перечисления победителями аукциона доплат  и перечисления участником аукциона, сделавшим предпоследнее предложение о цене предмета аукциона, оплаты: </w:t>
      </w:r>
    </w:p>
    <w:p w14:paraId="205FCFAE" w14:textId="46D0BCF9"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Получатель:  УФК</w:t>
      </w:r>
      <w:proofErr w:type="gramEnd"/>
      <w:r w:rsidRPr="00824A9E">
        <w:rPr>
          <w:rFonts w:ascii="Times New Roman" w:hAnsi="Times New Roman" w:cs="Times New Roman"/>
          <w:sz w:val="28"/>
          <w:szCs w:val="28"/>
        </w:rPr>
        <w:t xml:space="preserve">  по  Камчатскому  краю  (Северо-Восточное территориальное управление Федерального агентства по рыболовству, лицевой счет: 05381874120) </w:t>
      </w:r>
    </w:p>
    <w:p w14:paraId="525CFEB8" w14:textId="320B72C2"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Банк получателя: ОКЦ № 4 ДГУ банка России//УФК по Камчатскому </w:t>
      </w:r>
      <w:proofErr w:type="gramStart"/>
      <w:r w:rsidRPr="00824A9E">
        <w:rPr>
          <w:rFonts w:ascii="Times New Roman" w:hAnsi="Times New Roman" w:cs="Times New Roman"/>
          <w:sz w:val="28"/>
          <w:szCs w:val="28"/>
        </w:rPr>
        <w:t>краю  г.</w:t>
      </w:r>
      <w:proofErr w:type="gramEnd"/>
      <w:r w:rsidRPr="00824A9E">
        <w:rPr>
          <w:rFonts w:ascii="Times New Roman" w:hAnsi="Times New Roman" w:cs="Times New Roman"/>
          <w:sz w:val="28"/>
          <w:szCs w:val="28"/>
        </w:rPr>
        <w:t xml:space="preserve"> Петропавловск-Камчатский, </w:t>
      </w:r>
    </w:p>
    <w:p w14:paraId="54A4C364" w14:textId="7777777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ИНН 4101128090, КПП 410101001, БИК: 013002402 </w:t>
      </w:r>
    </w:p>
    <w:p w14:paraId="2DF748E5" w14:textId="7C3E4095"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Номер  счета</w:t>
      </w:r>
      <w:proofErr w:type="gramEnd"/>
      <w:r w:rsidRPr="00824A9E">
        <w:rPr>
          <w:rFonts w:ascii="Times New Roman" w:hAnsi="Times New Roman" w:cs="Times New Roman"/>
          <w:sz w:val="28"/>
          <w:szCs w:val="28"/>
        </w:rPr>
        <w:t xml:space="preserve">  банка  получателя  средств  (ЕКС  (поле  п/п  15): 40102810945370000031 </w:t>
      </w:r>
    </w:p>
    <w:p w14:paraId="5A2A33DB" w14:textId="7B409899"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Номер  счета</w:t>
      </w:r>
      <w:proofErr w:type="gramEnd"/>
      <w:r w:rsidRPr="00824A9E">
        <w:rPr>
          <w:rFonts w:ascii="Times New Roman" w:hAnsi="Times New Roman" w:cs="Times New Roman"/>
          <w:sz w:val="28"/>
          <w:szCs w:val="28"/>
        </w:rPr>
        <w:t xml:space="preserve">  получателя  (номер  казначейского  счета  (поле  п/п  17): 03212643000000013800  </w:t>
      </w:r>
    </w:p>
    <w:p w14:paraId="20142D28" w14:textId="7777777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При этом: </w:t>
      </w:r>
    </w:p>
    <w:p w14:paraId="411524C8" w14:textId="77777777" w:rsidR="00824A9E" w:rsidRPr="00824A9E" w:rsidRDefault="00824A9E" w:rsidP="00824A9E">
      <w:pPr>
        <w:ind w:firstLine="709"/>
        <w:jc w:val="both"/>
        <w:rPr>
          <w:rFonts w:ascii="Times New Roman" w:hAnsi="Times New Roman" w:cs="Times New Roman"/>
          <w:sz w:val="28"/>
          <w:szCs w:val="28"/>
        </w:rPr>
      </w:pPr>
      <w:r w:rsidRPr="00824A9E">
        <w:rPr>
          <w:rFonts w:ascii="Times New Roman" w:hAnsi="Times New Roman" w:cs="Times New Roman"/>
          <w:sz w:val="28"/>
          <w:szCs w:val="28"/>
        </w:rPr>
        <w:t xml:space="preserve">в графе «ОКТМО» указывается значение «30701000»; </w:t>
      </w:r>
    </w:p>
    <w:p w14:paraId="6796F5D5" w14:textId="782B2B2D"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в  графе</w:t>
      </w:r>
      <w:proofErr w:type="gramEnd"/>
      <w:r w:rsidRPr="00824A9E">
        <w:rPr>
          <w:rFonts w:ascii="Times New Roman" w:hAnsi="Times New Roman" w:cs="Times New Roman"/>
          <w:sz w:val="28"/>
          <w:szCs w:val="28"/>
        </w:rPr>
        <w:t xml:space="preserve">  «Код  бюджетной  классификации  (КБК)»  указывается  значение «07600000000000000000»;  </w:t>
      </w:r>
    </w:p>
    <w:p w14:paraId="33518044" w14:textId="2B245875" w:rsidR="00824A9E" w:rsidRPr="00824A9E"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в  поле</w:t>
      </w:r>
      <w:proofErr w:type="gramEnd"/>
      <w:r w:rsidRPr="00824A9E">
        <w:rPr>
          <w:rFonts w:ascii="Times New Roman" w:hAnsi="Times New Roman" w:cs="Times New Roman"/>
          <w:sz w:val="28"/>
          <w:szCs w:val="28"/>
        </w:rPr>
        <w:t xml:space="preserve">  22  «Код»  реквизитов  получателя  необходимо  указать  код нормативного акта «0005». </w:t>
      </w:r>
    </w:p>
    <w:p w14:paraId="58B285AC" w14:textId="50F4D8E3" w:rsidR="00824A9E" w:rsidRPr="00824A9E" w:rsidRDefault="00824A9E" w:rsidP="00824A9E">
      <w:pPr>
        <w:ind w:firstLine="709"/>
        <w:jc w:val="both"/>
        <w:rPr>
          <w:rFonts w:ascii="Times New Roman" w:hAnsi="Times New Roman" w:cs="Times New Roman"/>
          <w:sz w:val="28"/>
          <w:szCs w:val="28"/>
        </w:rPr>
      </w:pPr>
    </w:p>
    <w:p w14:paraId="79E7E1F2" w14:textId="2C6244C4" w:rsidR="00824A9E" w:rsidRPr="00D61592" w:rsidRDefault="00824A9E" w:rsidP="00824A9E">
      <w:pPr>
        <w:ind w:firstLine="709"/>
        <w:jc w:val="both"/>
        <w:rPr>
          <w:rFonts w:ascii="Times New Roman" w:hAnsi="Times New Roman" w:cs="Times New Roman"/>
          <w:sz w:val="28"/>
          <w:szCs w:val="28"/>
        </w:rPr>
      </w:pPr>
      <w:proofErr w:type="gramStart"/>
      <w:r w:rsidRPr="00824A9E">
        <w:rPr>
          <w:rFonts w:ascii="Times New Roman" w:hAnsi="Times New Roman" w:cs="Times New Roman"/>
          <w:sz w:val="28"/>
          <w:szCs w:val="28"/>
        </w:rPr>
        <w:t>Победителю  аукциона</w:t>
      </w:r>
      <w:proofErr w:type="gramEnd"/>
      <w:r w:rsidRPr="00824A9E">
        <w:rPr>
          <w:rFonts w:ascii="Times New Roman" w:hAnsi="Times New Roman" w:cs="Times New Roman"/>
          <w:sz w:val="28"/>
          <w:szCs w:val="28"/>
        </w:rPr>
        <w:t>,  признанному  уклонившимся  от  заключения Договора, задаток не возвращается.</w:t>
      </w:r>
    </w:p>
    <w:sectPr w:rsidR="00824A9E" w:rsidRPr="00D61592" w:rsidSect="00D97535">
      <w:pgSz w:w="11906" w:h="16838"/>
      <w:pgMar w:top="1134" w:right="1274"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5CA"/>
    <w:rsid w:val="00035CE1"/>
    <w:rsid w:val="00076158"/>
    <w:rsid w:val="000F4DBC"/>
    <w:rsid w:val="001052C2"/>
    <w:rsid w:val="00191C4F"/>
    <w:rsid w:val="00193148"/>
    <w:rsid w:val="001B2531"/>
    <w:rsid w:val="001F46B6"/>
    <w:rsid w:val="00204170"/>
    <w:rsid w:val="0021261B"/>
    <w:rsid w:val="00213027"/>
    <w:rsid w:val="002655CA"/>
    <w:rsid w:val="00285541"/>
    <w:rsid w:val="002F1E7A"/>
    <w:rsid w:val="00330A32"/>
    <w:rsid w:val="00345B27"/>
    <w:rsid w:val="003F20F9"/>
    <w:rsid w:val="004E6465"/>
    <w:rsid w:val="004F01D6"/>
    <w:rsid w:val="004F0A05"/>
    <w:rsid w:val="0052068E"/>
    <w:rsid w:val="005971CC"/>
    <w:rsid w:val="005C7434"/>
    <w:rsid w:val="005E2A16"/>
    <w:rsid w:val="00624E50"/>
    <w:rsid w:val="00671712"/>
    <w:rsid w:val="00693E08"/>
    <w:rsid w:val="006A032B"/>
    <w:rsid w:val="0072770F"/>
    <w:rsid w:val="00731D8C"/>
    <w:rsid w:val="007A66AD"/>
    <w:rsid w:val="007B4511"/>
    <w:rsid w:val="007E30D6"/>
    <w:rsid w:val="007E7BE7"/>
    <w:rsid w:val="007F73B1"/>
    <w:rsid w:val="0080704C"/>
    <w:rsid w:val="008130B0"/>
    <w:rsid w:val="00824A9E"/>
    <w:rsid w:val="008339AD"/>
    <w:rsid w:val="00836279"/>
    <w:rsid w:val="008A1E2B"/>
    <w:rsid w:val="008D2C2D"/>
    <w:rsid w:val="00936DE1"/>
    <w:rsid w:val="00973DD1"/>
    <w:rsid w:val="009A2030"/>
    <w:rsid w:val="00B60D4B"/>
    <w:rsid w:val="00BB5A65"/>
    <w:rsid w:val="00BD59B7"/>
    <w:rsid w:val="00BD6C0A"/>
    <w:rsid w:val="00C3579F"/>
    <w:rsid w:val="00C511C8"/>
    <w:rsid w:val="00C62AA6"/>
    <w:rsid w:val="00C67882"/>
    <w:rsid w:val="00C95DD6"/>
    <w:rsid w:val="00CF7420"/>
    <w:rsid w:val="00D53373"/>
    <w:rsid w:val="00D610B1"/>
    <w:rsid w:val="00D61592"/>
    <w:rsid w:val="00D90F33"/>
    <w:rsid w:val="00D97535"/>
    <w:rsid w:val="00E45BBE"/>
    <w:rsid w:val="00E50DF3"/>
    <w:rsid w:val="00E663CA"/>
    <w:rsid w:val="00EB1498"/>
    <w:rsid w:val="00EF3527"/>
    <w:rsid w:val="00F0366A"/>
    <w:rsid w:val="00F04B86"/>
    <w:rsid w:val="00F165CA"/>
    <w:rsid w:val="00F30D49"/>
    <w:rsid w:val="00F61BC1"/>
    <w:rsid w:val="00F62209"/>
    <w:rsid w:val="00F92F2E"/>
    <w:rsid w:val="00FD6E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D100"/>
  <w15:chartTrackingRefBased/>
  <w15:docId w15:val="{8382861A-248A-4319-8E9A-2AC7190FC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0A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339AD"/>
    <w:rPr>
      <w:sz w:val="16"/>
      <w:szCs w:val="16"/>
    </w:rPr>
  </w:style>
  <w:style w:type="paragraph" w:styleId="a4">
    <w:name w:val="annotation text"/>
    <w:basedOn w:val="a"/>
    <w:link w:val="a5"/>
    <w:uiPriority w:val="99"/>
    <w:semiHidden/>
    <w:unhideWhenUsed/>
    <w:rsid w:val="008339AD"/>
    <w:pPr>
      <w:spacing w:line="240" w:lineRule="auto"/>
    </w:pPr>
    <w:rPr>
      <w:sz w:val="20"/>
      <w:szCs w:val="20"/>
    </w:rPr>
  </w:style>
  <w:style w:type="character" w:customStyle="1" w:styleId="a5">
    <w:name w:val="Текст примечания Знак"/>
    <w:basedOn w:val="a0"/>
    <w:link w:val="a4"/>
    <w:uiPriority w:val="99"/>
    <w:semiHidden/>
    <w:rsid w:val="008339AD"/>
    <w:rPr>
      <w:sz w:val="20"/>
      <w:szCs w:val="20"/>
    </w:rPr>
  </w:style>
  <w:style w:type="paragraph" w:styleId="a6">
    <w:name w:val="annotation subject"/>
    <w:basedOn w:val="a4"/>
    <w:next w:val="a4"/>
    <w:link w:val="a7"/>
    <w:uiPriority w:val="99"/>
    <w:semiHidden/>
    <w:unhideWhenUsed/>
    <w:rsid w:val="008339AD"/>
    <w:rPr>
      <w:b/>
      <w:bCs/>
    </w:rPr>
  </w:style>
  <w:style w:type="character" w:customStyle="1" w:styleId="a7">
    <w:name w:val="Тема примечания Знак"/>
    <w:basedOn w:val="a5"/>
    <w:link w:val="a6"/>
    <w:uiPriority w:val="99"/>
    <w:semiHidden/>
    <w:rsid w:val="008339AD"/>
    <w:rPr>
      <w:b/>
      <w:bCs/>
      <w:sz w:val="20"/>
      <w:szCs w:val="20"/>
    </w:rPr>
  </w:style>
  <w:style w:type="character" w:styleId="a8">
    <w:name w:val="Hyperlink"/>
    <w:basedOn w:val="a0"/>
    <w:uiPriority w:val="99"/>
    <w:unhideWhenUsed/>
    <w:rsid w:val="008339AD"/>
    <w:rPr>
      <w:color w:val="0563C1" w:themeColor="hyperlink"/>
      <w:u w:val="single"/>
    </w:rPr>
  </w:style>
  <w:style w:type="character" w:styleId="a9">
    <w:name w:val="Unresolved Mention"/>
    <w:basedOn w:val="a0"/>
    <w:uiPriority w:val="99"/>
    <w:semiHidden/>
    <w:unhideWhenUsed/>
    <w:rsid w:val="008339AD"/>
    <w:rPr>
      <w:color w:val="605E5C"/>
      <w:shd w:val="clear" w:color="auto" w:fill="E1DFDD"/>
    </w:rPr>
  </w:style>
  <w:style w:type="character" w:styleId="aa">
    <w:name w:val="FollowedHyperlink"/>
    <w:basedOn w:val="a0"/>
    <w:uiPriority w:val="99"/>
    <w:semiHidden/>
    <w:unhideWhenUsed/>
    <w:rsid w:val="00C511C8"/>
    <w:rPr>
      <w:color w:val="954F72" w:themeColor="followedHyperlink"/>
      <w:u w:val="single"/>
    </w:rPr>
  </w:style>
  <w:style w:type="table" w:styleId="ab">
    <w:name w:val="Table Grid"/>
    <w:basedOn w:val="a1"/>
    <w:uiPriority w:val="39"/>
    <w:rsid w:val="00330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28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4</Pages>
  <Words>1296</Words>
  <Characters>7392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31</cp:revision>
  <cp:lastPrinted>2026-02-02T23:13:00Z</cp:lastPrinted>
  <dcterms:created xsi:type="dcterms:W3CDTF">2025-05-14T05:41:00Z</dcterms:created>
  <dcterms:modified xsi:type="dcterms:W3CDTF">2026-04-10T05:37:00Z</dcterms:modified>
</cp:coreProperties>
</file>