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E9EE0E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Приложение</w:t>
      </w:r>
    </w:p>
    <w:p w14:paraId="3506A5D7" w14:textId="77777777" w:rsidR="003C0342" w:rsidRDefault="00FD1496" w:rsidP="003C0342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приказу </w:t>
      </w:r>
      <w:r w:rsidR="003C0342">
        <w:rPr>
          <w:rFonts w:ascii="Times New Roman" w:hAnsi="Times New Roman" w:cs="Times New Roman"/>
          <w:sz w:val="24"/>
          <w:szCs w:val="24"/>
        </w:rPr>
        <w:t>Приложение</w:t>
      </w:r>
    </w:p>
    <w:p w14:paraId="5B14F60E" w14:textId="77777777" w:rsidR="003C0342" w:rsidRDefault="003C0342" w:rsidP="003C0342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Управления экономического</w:t>
      </w:r>
    </w:p>
    <w:p w14:paraId="4E3065D4" w14:textId="77777777" w:rsidR="003C0342" w:rsidRDefault="003C0342" w:rsidP="003C0342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развития и контрольной деятельности</w:t>
      </w:r>
    </w:p>
    <w:p w14:paraId="31BF61B0" w14:textId="77777777" w:rsidR="003C0342" w:rsidRDefault="003C0342" w:rsidP="003C0342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Усть-Камчатского</w:t>
      </w:r>
    </w:p>
    <w:p w14:paraId="16137774" w14:textId="77777777" w:rsidR="003C0342" w:rsidRDefault="003C0342" w:rsidP="003C0342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округа</w:t>
      </w:r>
    </w:p>
    <w:p w14:paraId="03DA60CE" w14:textId="77777777" w:rsidR="003C0342" w:rsidRDefault="003C0342" w:rsidP="003C0342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Камчатского края</w:t>
      </w:r>
    </w:p>
    <w:p w14:paraId="78CA3735" w14:textId="7D820AB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от </w:t>
      </w:r>
      <w:r w:rsidR="004328DE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2159C5">
        <w:rPr>
          <w:rFonts w:ascii="Times New Roman" w:hAnsi="Times New Roman" w:cs="Times New Roman"/>
          <w:sz w:val="24"/>
          <w:szCs w:val="24"/>
          <w:u w:val="single"/>
        </w:rPr>
        <w:t>.1</w:t>
      </w:r>
      <w:r w:rsidR="004328DE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2159C5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4328DE">
        <w:rPr>
          <w:rFonts w:ascii="Times New Roman" w:hAnsi="Times New Roman" w:cs="Times New Roman"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№ </w:t>
      </w:r>
      <w:r w:rsidR="004328DE">
        <w:rPr>
          <w:rFonts w:ascii="Times New Roman" w:hAnsi="Times New Roman" w:cs="Times New Roman"/>
          <w:sz w:val="24"/>
          <w:szCs w:val="24"/>
          <w:u w:val="single"/>
        </w:rPr>
        <w:t>118</w:t>
      </w:r>
    </w:p>
    <w:p w14:paraId="00B4E531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14:paraId="36C942DF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14:paraId="77E3F15E" w14:textId="77777777" w:rsidR="002159C5" w:rsidRDefault="002159C5" w:rsidP="002159C5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ПРОФИЛАКТИКИ</w:t>
      </w:r>
    </w:p>
    <w:p w14:paraId="7EAF9868" w14:textId="77777777" w:rsidR="002159C5" w:rsidRDefault="002159C5" w:rsidP="002159C5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рисков причинения вреда (ущерба) охраняемым законом ценностям</w:t>
      </w:r>
    </w:p>
    <w:p w14:paraId="3176D853" w14:textId="77777777" w:rsidR="002159C5" w:rsidRDefault="002159C5" w:rsidP="002159C5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осуществлении муниципального контроля в сфере благоустройства</w:t>
      </w:r>
    </w:p>
    <w:p w14:paraId="1585B8E4" w14:textId="77777777" w:rsidR="004328DE" w:rsidRDefault="004328DE" w:rsidP="002159C5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609A7">
        <w:rPr>
          <w:rFonts w:ascii="Times New Roman" w:hAnsi="Times New Roman" w:cs="Times New Roman"/>
          <w:sz w:val="28"/>
          <w:szCs w:val="28"/>
        </w:rPr>
        <w:t xml:space="preserve">на территории Усть-Камчатского муниципального округа Камчатского </w:t>
      </w:r>
      <w:r w:rsidRPr="004328DE">
        <w:rPr>
          <w:rFonts w:ascii="Times New Roman" w:hAnsi="Times New Roman" w:cs="Times New Roman"/>
          <w:sz w:val="28"/>
          <w:szCs w:val="28"/>
        </w:rPr>
        <w:t xml:space="preserve">края </w:t>
      </w:r>
    </w:p>
    <w:p w14:paraId="6F2B4883" w14:textId="4612C6A3" w:rsidR="002159C5" w:rsidRDefault="004328DE" w:rsidP="002159C5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328DE">
        <w:rPr>
          <w:rFonts w:ascii="Times New Roman" w:hAnsi="Times New Roman" w:cs="Times New Roman"/>
          <w:sz w:val="28"/>
          <w:szCs w:val="28"/>
        </w:rPr>
        <w:t>на 2026 год</w:t>
      </w:r>
    </w:p>
    <w:p w14:paraId="595B43D0" w14:textId="77777777" w:rsidR="004328DE" w:rsidRPr="004328DE" w:rsidRDefault="004328DE" w:rsidP="002159C5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89C764" w14:textId="77777777" w:rsidR="002159C5" w:rsidRDefault="002159C5" w:rsidP="002159C5">
      <w:pPr>
        <w:pStyle w:val="a5"/>
        <w:numPr>
          <w:ilvl w:val="0"/>
          <w:numId w:val="14"/>
        </w:numPr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Анализ текущего состояния осуществления вида контроля,</w:t>
      </w:r>
    </w:p>
    <w:p w14:paraId="42B346A2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описание текущего развития профилактической деятельности</w:t>
      </w:r>
    </w:p>
    <w:p w14:paraId="72A97FA1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контрольного органа, характеристика проблем, на решение</w:t>
      </w:r>
    </w:p>
    <w:p w14:paraId="6B9227F7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которых направлена Программа профилактики</w:t>
      </w:r>
    </w:p>
    <w:p w14:paraId="61141EE5" w14:textId="77777777" w:rsidR="002159C5" w:rsidRDefault="002159C5" w:rsidP="002159C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09101351" w14:textId="77777777" w:rsidR="00CF0A41" w:rsidRDefault="002159C5" w:rsidP="00CF0A41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iCs/>
          <w:sz w:val="28"/>
          <w:szCs w:val="28"/>
        </w:rPr>
        <w:t>Муниципальный контроль в сфере благоустройства направлен на соблюдение организациями и гражданами</w:t>
      </w:r>
      <w:r>
        <w:rPr>
          <w:sz w:val="28"/>
          <w:szCs w:val="28"/>
        </w:rPr>
        <w:t xml:space="preserve"> требований по: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</w:p>
    <w:p w14:paraId="0715F936" w14:textId="66FC58EF" w:rsidR="00CF0A41" w:rsidRDefault="00CF0A41" w:rsidP="00CF0A4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1) содержания территорий общего пользования и порядка пользования такими территориями;</w:t>
      </w:r>
    </w:p>
    <w:p w14:paraId="7106384D" w14:textId="77777777" w:rsidR="00CF0A41" w:rsidRDefault="00CF0A41" w:rsidP="00CF0A4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2) внешнего вида фасадов и ограждающих конструкций зданий, строений, сооружений;</w:t>
      </w:r>
    </w:p>
    <w:p w14:paraId="16AAC638" w14:textId="77777777" w:rsidR="00CF0A41" w:rsidRDefault="00CF0A41" w:rsidP="00CF0A4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3) проектирования, размещения, содержания и восстановления элементов благоустройства, в том числе после проведения земляных работ;</w:t>
      </w:r>
    </w:p>
    <w:p w14:paraId="30831E66" w14:textId="77777777" w:rsidR="00CF0A41" w:rsidRDefault="00CF0A41" w:rsidP="00CF0A4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4) организации освещения территории муниципального образования, включая архитектурную подсветку зданий, строений, сооружений;</w:t>
      </w:r>
    </w:p>
    <w:p w14:paraId="3131F08B" w14:textId="61AFFDF1" w:rsidR="00CF0A41" w:rsidRDefault="00CF0A41" w:rsidP="00CF0A4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5) организации озеленения территории муниципального образования, включая порядок создания, содержания, восстановления и </w:t>
      </w:r>
      <w:proofErr w:type="gramStart"/>
      <w:r>
        <w:rPr>
          <w:rFonts w:eastAsia="Calibri"/>
          <w:sz w:val="28"/>
          <w:szCs w:val="28"/>
        </w:rPr>
        <w:t>охраны</w:t>
      </w:r>
      <w:r w:rsidR="00EC4308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 xml:space="preserve"> расположенных</w:t>
      </w:r>
      <w:proofErr w:type="gramEnd"/>
      <w:r>
        <w:rPr>
          <w:rFonts w:eastAsia="Calibri"/>
          <w:sz w:val="28"/>
          <w:szCs w:val="28"/>
        </w:rPr>
        <w:t xml:space="preserve"> в границах населенных пунктов газонов, цветников и иных территорий, занятых травянистыми растениями;</w:t>
      </w:r>
    </w:p>
    <w:p w14:paraId="63E5D4E4" w14:textId="77777777" w:rsidR="00CF0A41" w:rsidRDefault="00CF0A41" w:rsidP="00CF0A4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6) размещения информации на территории муниципального образования, в том числе установки указателей с наименованиями улиц и номерами домов, вывесок;</w:t>
      </w:r>
    </w:p>
    <w:p w14:paraId="03252B37" w14:textId="77777777" w:rsidR="00CF0A41" w:rsidRDefault="00CF0A41" w:rsidP="00CF0A4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7) размещения и содержания детских и спортивных площадок, площадок для выгула животных, парковок (парковочных мест), малых архитектурных форм;</w:t>
      </w:r>
    </w:p>
    <w:p w14:paraId="43F77E2C" w14:textId="77777777" w:rsidR="00CF0A41" w:rsidRDefault="00CF0A41" w:rsidP="00CF0A4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8) организации пешеходных коммуникаций, в том числе тротуаров, аллей, дорожек, тропинок;</w:t>
      </w:r>
    </w:p>
    <w:p w14:paraId="08B049BD" w14:textId="77777777" w:rsidR="00CF0A41" w:rsidRDefault="00CF0A41" w:rsidP="00CF0A4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9) обустройства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населения;</w:t>
      </w:r>
    </w:p>
    <w:p w14:paraId="6E09836A" w14:textId="77777777" w:rsidR="00CF0A41" w:rsidRDefault="00CF0A41" w:rsidP="00CF0A4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10) уборки территории муниципального образования, в том числе в зимний период;</w:t>
      </w:r>
    </w:p>
    <w:p w14:paraId="7E037CB4" w14:textId="77777777" w:rsidR="00CF0A41" w:rsidRDefault="00CF0A41" w:rsidP="00CF0A4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11) организации стоков ливневых вод;</w:t>
      </w:r>
    </w:p>
    <w:p w14:paraId="66D407B0" w14:textId="77777777" w:rsidR="00CF0A41" w:rsidRDefault="00CF0A41" w:rsidP="00CF0A4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12) порядка проведения земляных работ;</w:t>
      </w:r>
    </w:p>
    <w:p w14:paraId="6F37E658" w14:textId="77777777" w:rsidR="00CF0A41" w:rsidRDefault="00CF0A41" w:rsidP="00CF0A4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</w:t>
      </w:r>
    </w:p>
    <w:p w14:paraId="4E8C9E07" w14:textId="77777777" w:rsidR="00CF0A41" w:rsidRDefault="00CF0A41" w:rsidP="00CF0A4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14) определения границ прилегающих территорий в соответствии с порядком, установленным законом субъекта Российской Федерации;</w:t>
      </w:r>
    </w:p>
    <w:p w14:paraId="0397474A" w14:textId="77777777" w:rsidR="00CF0A41" w:rsidRDefault="00CF0A41" w:rsidP="00CF0A4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15) праздничного оформления территории муниципального образования;</w:t>
      </w:r>
    </w:p>
    <w:p w14:paraId="5D96A611" w14:textId="77777777" w:rsidR="00CF0A41" w:rsidRDefault="00CF0A41" w:rsidP="00CF0A4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16) порядка участия граждан и организаций в реализации мероприятий по благоустройству территории муниципального образования.</w:t>
      </w:r>
    </w:p>
    <w:p w14:paraId="503A2D20" w14:textId="7CCBB967" w:rsidR="003C77EC" w:rsidRDefault="003C77EC" w:rsidP="00CF0A41">
      <w:pPr>
        <w:pStyle w:val="ConsPlusNonformat"/>
        <w:tabs>
          <w:tab w:val="left" w:pos="709"/>
        </w:tabs>
        <w:ind w:firstLine="709"/>
        <w:jc w:val="both"/>
        <w:rPr>
          <w:bCs/>
          <w:iCs/>
          <w:sz w:val="28"/>
          <w:szCs w:val="28"/>
        </w:rPr>
      </w:pPr>
      <w:r w:rsidRPr="000D6CF2">
        <w:rPr>
          <w:rFonts w:ascii="Times New Roman" w:hAnsi="Times New Roman"/>
          <w:color w:val="000000"/>
          <w:sz w:val="28"/>
        </w:rPr>
        <w:t xml:space="preserve">Предметом муниципального контроля является соблюдение организациями и гражданами (далее – контролируемые лица) </w:t>
      </w:r>
      <w:r w:rsidRPr="000D6CF2">
        <w:rPr>
          <w:rFonts w:ascii="Times New Roman" w:hAnsi="Times New Roman"/>
          <w:bCs/>
          <w:iCs/>
          <w:sz w:val="28"/>
          <w:szCs w:val="28"/>
        </w:rPr>
        <w:t>правил благоустройства территории Усть-Камчатского муниципального округа Камчатского края,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Усть-Камчатского муниципального округа Камчатского края в соответствии с указанными правилами</w:t>
      </w:r>
      <w:r w:rsidR="00CF0A41">
        <w:rPr>
          <w:rFonts w:ascii="Times New Roman" w:hAnsi="Times New Roman"/>
          <w:bCs/>
          <w:iCs/>
          <w:sz w:val="28"/>
          <w:szCs w:val="28"/>
        </w:rPr>
        <w:t>.</w:t>
      </w:r>
    </w:p>
    <w:p w14:paraId="70B9D03B" w14:textId="77777777" w:rsidR="003C77EC" w:rsidRPr="000D6CF2" w:rsidRDefault="003C77EC" w:rsidP="003C77EC">
      <w:pPr>
        <w:autoSpaceDE w:val="0"/>
        <w:autoSpaceDN w:val="0"/>
        <w:adjustRightInd w:val="0"/>
        <w:ind w:firstLine="708"/>
        <w:jc w:val="both"/>
        <w:rPr>
          <w:color w:val="000000"/>
          <w:sz w:val="28"/>
        </w:rPr>
      </w:pPr>
      <w:r w:rsidRPr="000D6CF2">
        <w:rPr>
          <w:color w:val="000000"/>
          <w:sz w:val="28"/>
        </w:rPr>
        <w:t>Объектами муниципального контроля (далее – объекты контроля): здания, помещения, сооружения, линейные объекты, территории, включая водные, земельные участки (за исключение земель лесного фонда),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требования.</w:t>
      </w:r>
    </w:p>
    <w:p w14:paraId="06DDA41B" w14:textId="0C46D0F1" w:rsidR="003C77EC" w:rsidRPr="000D6CF2" w:rsidRDefault="003C77EC" w:rsidP="003C77EC">
      <w:pPr>
        <w:ind w:firstLine="708"/>
        <w:jc w:val="both"/>
        <w:rPr>
          <w:color w:val="000000"/>
          <w:sz w:val="28"/>
        </w:rPr>
      </w:pPr>
      <w:r w:rsidRPr="000D6CF2">
        <w:rPr>
          <w:color w:val="000000"/>
          <w:sz w:val="28"/>
        </w:rPr>
        <w:t>Муниципальный контроль осуществляет Администрация Усть-Камчатского муниципального округа Камчатского края</w:t>
      </w:r>
      <w:r w:rsidRPr="000D6CF2">
        <w:rPr>
          <w:sz w:val="28"/>
          <w:szCs w:val="28"/>
        </w:rPr>
        <w:t xml:space="preserve"> в лице Управления экономического развития и контрольной деятельности администрации Усть-Камчатского муниципального округа </w:t>
      </w:r>
      <w:r w:rsidR="00EC4308">
        <w:rPr>
          <w:sz w:val="28"/>
          <w:szCs w:val="28"/>
        </w:rPr>
        <w:t xml:space="preserve">Камчатского края </w:t>
      </w:r>
      <w:r w:rsidRPr="000D6CF2">
        <w:rPr>
          <w:sz w:val="28"/>
          <w:szCs w:val="28"/>
        </w:rPr>
        <w:t>(далее – контрольный орган)</w:t>
      </w:r>
      <w:r w:rsidRPr="000D6CF2">
        <w:rPr>
          <w:color w:val="000000"/>
          <w:sz w:val="28"/>
        </w:rPr>
        <w:t>.</w:t>
      </w:r>
    </w:p>
    <w:p w14:paraId="261CB588" w14:textId="77777777" w:rsidR="002159C5" w:rsidRDefault="002159C5" w:rsidP="002159C5">
      <w:pPr>
        <w:spacing w:line="247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Должностными лицами, ответственными за реализацию Программы профилактики, являются:</w:t>
      </w:r>
    </w:p>
    <w:p w14:paraId="366CD954" w14:textId="77777777" w:rsidR="002159C5" w:rsidRDefault="002159C5" w:rsidP="002159C5">
      <w:pPr>
        <w:spacing w:line="247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руководитель;</w:t>
      </w:r>
    </w:p>
    <w:p w14:paraId="08DA4AD4" w14:textId="77777777" w:rsidR="002159C5" w:rsidRDefault="002159C5" w:rsidP="002159C5">
      <w:pPr>
        <w:spacing w:line="247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заместитель руководителя – начальник отдела контрольной деятельности;</w:t>
      </w:r>
    </w:p>
    <w:p w14:paraId="39755C4A" w14:textId="77777777" w:rsidR="002159C5" w:rsidRDefault="002159C5" w:rsidP="002159C5">
      <w:pPr>
        <w:spacing w:line="247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ведущий специалист.</w:t>
      </w:r>
    </w:p>
    <w:p w14:paraId="1C37F085" w14:textId="77777777" w:rsidR="0007399A" w:rsidRPr="00A92D69" w:rsidRDefault="0007399A" w:rsidP="0007399A">
      <w:pPr>
        <w:pStyle w:val="ConsPlusNormal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92D69">
        <w:rPr>
          <w:rFonts w:ascii="Times New Roman" w:hAnsi="Times New Roman"/>
          <w:color w:val="000000"/>
          <w:sz w:val="28"/>
          <w:szCs w:val="28"/>
        </w:rPr>
        <w:t>Муниципальный контроль осуществляется на основе управления рисками причинения вреда (ущерба), определяющего выбор профилактических мероприятий, их содержание, интенсивность и результаты.</w:t>
      </w:r>
    </w:p>
    <w:p w14:paraId="2912E8F2" w14:textId="5985B946" w:rsidR="0007399A" w:rsidRPr="00A92D69" w:rsidRDefault="0007399A" w:rsidP="0007399A">
      <w:pPr>
        <w:pStyle w:val="ConsPlusNormal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92D69">
        <w:rPr>
          <w:rFonts w:ascii="Times New Roman" w:hAnsi="Times New Roman"/>
          <w:color w:val="000000"/>
          <w:sz w:val="28"/>
          <w:szCs w:val="28"/>
        </w:rPr>
        <w:t>Контрольный орган для целей управления рисками причинения вреда (ущерба) при осуществлении муниципального контроля относит объекты контроля к одной из следующих категорий риска причинения вреда (ущерба):</w:t>
      </w:r>
    </w:p>
    <w:p w14:paraId="557F6275" w14:textId="77777777" w:rsidR="0007399A" w:rsidRPr="00A92D69" w:rsidRDefault="0007399A" w:rsidP="0007399A">
      <w:pPr>
        <w:pStyle w:val="ConsPlusNormal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92D69">
        <w:rPr>
          <w:rFonts w:ascii="Times New Roman" w:hAnsi="Times New Roman"/>
          <w:color w:val="000000"/>
          <w:sz w:val="28"/>
          <w:szCs w:val="28"/>
        </w:rPr>
        <w:lastRenderedPageBreak/>
        <w:t>- средний риск;</w:t>
      </w:r>
    </w:p>
    <w:p w14:paraId="12F0F47B" w14:textId="77777777" w:rsidR="0007399A" w:rsidRPr="00A92D69" w:rsidRDefault="0007399A" w:rsidP="0007399A">
      <w:pPr>
        <w:pStyle w:val="ConsPlusNormal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92D69">
        <w:rPr>
          <w:rFonts w:ascii="Times New Roman" w:hAnsi="Times New Roman"/>
          <w:color w:val="000000"/>
          <w:sz w:val="28"/>
          <w:szCs w:val="28"/>
        </w:rPr>
        <w:t>- умеренный риск;</w:t>
      </w:r>
    </w:p>
    <w:p w14:paraId="40DFBB38" w14:textId="77777777" w:rsidR="0007399A" w:rsidRPr="00A92D69" w:rsidRDefault="0007399A" w:rsidP="0007399A">
      <w:pPr>
        <w:pStyle w:val="ConsPlusNormal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92D69">
        <w:rPr>
          <w:rFonts w:ascii="Times New Roman" w:hAnsi="Times New Roman"/>
          <w:color w:val="000000"/>
          <w:sz w:val="28"/>
          <w:szCs w:val="28"/>
        </w:rPr>
        <w:t>- низкий риск.</w:t>
      </w:r>
    </w:p>
    <w:p w14:paraId="621E3772" w14:textId="7A21885F" w:rsidR="0007399A" w:rsidRPr="00A92D69" w:rsidRDefault="0007399A" w:rsidP="0007399A">
      <w:pPr>
        <w:pStyle w:val="ConsPlusNormal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92D69">
        <w:rPr>
          <w:rFonts w:ascii="Times New Roman" w:hAnsi="Times New Roman"/>
          <w:color w:val="000000"/>
          <w:sz w:val="28"/>
          <w:szCs w:val="28"/>
        </w:rPr>
        <w:t>Объекты контроля относятся к следующим категориям риска:</w:t>
      </w:r>
    </w:p>
    <w:p w14:paraId="3C420407" w14:textId="77777777" w:rsidR="0007399A" w:rsidRPr="002A1462" w:rsidRDefault="0007399A" w:rsidP="0007399A">
      <w:pPr>
        <w:pStyle w:val="ConsPlusNormal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A1462">
        <w:rPr>
          <w:rFonts w:ascii="Times New Roman" w:hAnsi="Times New Roman"/>
          <w:color w:val="000000"/>
          <w:sz w:val="28"/>
          <w:szCs w:val="28"/>
        </w:rPr>
        <w:t>- к категории среднего риска – юридические лица, индивидуальные предприниматели, граждане при наличии вступившего в законную силу в течение последнего года на дату принятия решения об отнесении деятельности юридического лица, индивидуального предпринимателя, гражданина к категории риска постановления о назначении административного наказания юридическому лицу, его должностным лицам, гражданину или индивидуальному предпринимателю за совершение административного правонарушения, предусмотренного частью 1 статьи 10 Закона Камчатского края от 19.12.2008 № 209 «Об административных правонарушениях», выявленных в ходе осуществления муниципального контроля;</w:t>
      </w:r>
    </w:p>
    <w:p w14:paraId="4BA164CC" w14:textId="77777777" w:rsidR="0007399A" w:rsidRPr="002A1462" w:rsidRDefault="0007399A" w:rsidP="0007399A">
      <w:pPr>
        <w:pStyle w:val="ConsPlusNormal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A1462">
        <w:rPr>
          <w:rFonts w:ascii="Times New Roman" w:hAnsi="Times New Roman"/>
          <w:color w:val="000000"/>
          <w:sz w:val="28"/>
          <w:szCs w:val="28"/>
        </w:rPr>
        <w:t>- к категории умеренного риска – юридические лица, индивидуальные предприниматели, граждане при наличии в течение последнего года на дату принятия решения об отнесении деятельности юридического лица, индивидуального предпринимателя, гражданина к категории риска исполненного предписания, выданного за нарушение требований, предусмотренных Решением Совета народных депутатов Усть-Камчатского муниципального округа Камчатского края от 17.02.2025 № 47-нпа «О правилах благоустройства территории Усть-Камчатского муниципального округа Камчатского края», выявленных в ходе осуществления муниципального контроля;</w:t>
      </w:r>
    </w:p>
    <w:p w14:paraId="09A4C14D" w14:textId="77777777" w:rsidR="0007399A" w:rsidRPr="00A92D69" w:rsidRDefault="0007399A" w:rsidP="0007399A">
      <w:pPr>
        <w:pStyle w:val="ConsPlusNormal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92D69">
        <w:rPr>
          <w:rFonts w:ascii="Times New Roman" w:hAnsi="Times New Roman"/>
          <w:color w:val="000000"/>
          <w:sz w:val="28"/>
          <w:szCs w:val="28"/>
        </w:rPr>
        <w:t>- к категории низкого риска – контролируемые лица, не соответствующие критериям, для среднего и умеренного риска.</w:t>
      </w:r>
    </w:p>
    <w:p w14:paraId="10985CA0" w14:textId="73798B76" w:rsidR="0007399A" w:rsidRPr="00A92D69" w:rsidRDefault="0007399A" w:rsidP="0007399A">
      <w:pPr>
        <w:pStyle w:val="ConsPlusNormal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92D69">
        <w:rPr>
          <w:rFonts w:ascii="Times New Roman" w:hAnsi="Times New Roman"/>
          <w:color w:val="000000"/>
          <w:sz w:val="28"/>
          <w:szCs w:val="28"/>
        </w:rPr>
        <w:t>Отнесение объектов контроля в определенной категории риска, в том числе изменение ранее присвоенной объекту контроля категории риска, осуществляется решением руководителя контрольного органа в соответствии с критериями отнесения объектов контроля к категориям риска. Решение об отнесении объектов контроля к категориям риска принимаются путем подписания соответствующих сведений в Едином реестре видов контроля.</w:t>
      </w:r>
    </w:p>
    <w:p w14:paraId="67638D2D" w14:textId="77777777" w:rsidR="002159C5" w:rsidRDefault="002159C5" w:rsidP="002159C5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Плановые контрольные мероприятия при осуществлении муниципального контроля в сфере благоустройства не проводятся.</w:t>
      </w:r>
    </w:p>
    <w:p w14:paraId="712BF4ED" w14:textId="77777777" w:rsidR="002159C5" w:rsidRDefault="002159C5" w:rsidP="002159C5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Внеплановые контрольные мероприятия, кроме внеплановой документарной проверки, проводятся только после согласования с органами прокуратуры, за исключением случаев, предусмотренных пунктами 3-6    части 1 статьи 57 и частью 12 статьи 66 Федерального закона от 31.07.2020 № 248-ФЗ «О государственном контроле (надзоре) и муниципальном контроле в Российской Федерации».</w:t>
      </w:r>
    </w:p>
    <w:p w14:paraId="3E60126C" w14:textId="2D6CF00C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Учитывая </w:t>
      </w:r>
      <w:r>
        <w:rPr>
          <w:sz w:val="28"/>
          <w:szCs w:val="28"/>
        </w:rPr>
        <w:t>требования, установленные постановлением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контроля», в 202</w:t>
      </w:r>
      <w:r w:rsidR="0007399A">
        <w:rPr>
          <w:sz w:val="28"/>
          <w:szCs w:val="28"/>
        </w:rPr>
        <w:t>4</w:t>
      </w:r>
      <w:r>
        <w:rPr>
          <w:sz w:val="28"/>
          <w:szCs w:val="28"/>
        </w:rPr>
        <w:t xml:space="preserve"> году и 1 полугодии 202</w:t>
      </w:r>
      <w:r w:rsidR="0007399A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внеплановые контрольные мероприятия при взаимодействии с контролируемыми лицами, такие как </w:t>
      </w:r>
      <w:r>
        <w:rPr>
          <w:sz w:val="28"/>
          <w:szCs w:val="28"/>
        </w:rPr>
        <w:lastRenderedPageBreak/>
        <w:t>инспекционный визит, рейдовый осмотр, документальная проверка и выездная проверка, в отношении организаций и граждан не проводились.</w:t>
      </w:r>
    </w:p>
    <w:p w14:paraId="06AF897D" w14:textId="7E3AE9AF" w:rsidR="002159C5" w:rsidRDefault="00EC4308" w:rsidP="002159C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2024 году проведен 1 п</w:t>
      </w:r>
      <w:r w:rsidR="002159C5">
        <w:rPr>
          <w:sz w:val="28"/>
          <w:szCs w:val="28"/>
        </w:rPr>
        <w:t>рофилактически</w:t>
      </w:r>
      <w:r>
        <w:rPr>
          <w:sz w:val="28"/>
          <w:szCs w:val="28"/>
        </w:rPr>
        <w:t>й визит</w:t>
      </w:r>
      <w:r w:rsidR="002159C5">
        <w:rPr>
          <w:sz w:val="28"/>
          <w:szCs w:val="28"/>
        </w:rPr>
        <w:t xml:space="preserve"> в отношении</w:t>
      </w:r>
      <w:r>
        <w:rPr>
          <w:sz w:val="28"/>
          <w:szCs w:val="28"/>
        </w:rPr>
        <w:t xml:space="preserve"> </w:t>
      </w:r>
      <w:r w:rsidR="002159C5">
        <w:rPr>
          <w:sz w:val="28"/>
          <w:szCs w:val="28"/>
        </w:rPr>
        <w:t>гражда</w:t>
      </w:r>
      <w:r>
        <w:rPr>
          <w:sz w:val="28"/>
          <w:szCs w:val="28"/>
        </w:rPr>
        <w:t>ни</w:t>
      </w:r>
      <w:r w:rsidR="002159C5">
        <w:rPr>
          <w:sz w:val="28"/>
          <w:szCs w:val="28"/>
        </w:rPr>
        <w:t>н</w:t>
      </w:r>
      <w:r>
        <w:rPr>
          <w:sz w:val="28"/>
          <w:szCs w:val="28"/>
        </w:rPr>
        <w:t>а</w:t>
      </w:r>
      <w:r w:rsidR="002159C5">
        <w:rPr>
          <w:sz w:val="28"/>
          <w:szCs w:val="28"/>
        </w:rPr>
        <w:t>.</w:t>
      </w:r>
    </w:p>
    <w:p w14:paraId="2C3C1BCA" w14:textId="3AF49522" w:rsidR="002159C5" w:rsidRDefault="00EC4308" w:rsidP="002159C5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В 2024 году в рамках профилактических мероприятий </w:t>
      </w:r>
      <w:r>
        <w:rPr>
          <w:sz w:val="28"/>
          <w:szCs w:val="28"/>
        </w:rPr>
        <w:t>контролируемым лицам (гражданину и индивидуальному предпринимателю) выданы п</w:t>
      </w:r>
      <w:r w:rsidR="002159C5">
        <w:rPr>
          <w:rFonts w:eastAsiaTheme="minorHAnsi"/>
          <w:bCs/>
          <w:sz w:val="28"/>
          <w:szCs w:val="28"/>
          <w:lang w:eastAsia="en-US"/>
        </w:rPr>
        <w:t xml:space="preserve">редостережения о </w:t>
      </w:r>
      <w:r w:rsidR="002159C5">
        <w:rPr>
          <w:sz w:val="28"/>
          <w:szCs w:val="28"/>
        </w:rPr>
        <w:t>недопустимости нарушения обязательных требований.</w:t>
      </w:r>
    </w:p>
    <w:p w14:paraId="540A0CE5" w14:textId="25B2E0A1" w:rsidR="00EC4308" w:rsidRDefault="00EC4308" w:rsidP="002159C5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2025 году контролируемым лицам п</w:t>
      </w:r>
      <w:r>
        <w:rPr>
          <w:rFonts w:eastAsiaTheme="minorHAnsi"/>
          <w:bCs/>
          <w:sz w:val="28"/>
          <w:szCs w:val="28"/>
          <w:lang w:eastAsia="en-US"/>
        </w:rPr>
        <w:t xml:space="preserve">редостережения о </w:t>
      </w:r>
      <w:r>
        <w:rPr>
          <w:sz w:val="28"/>
          <w:szCs w:val="28"/>
        </w:rPr>
        <w:t>недопустимости нарушения обязательных требований не выдавались.</w:t>
      </w:r>
    </w:p>
    <w:p w14:paraId="1D4C56FB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профилактических мероприятий направленно на соблюдение организациями и гражданами обязательных требований и способствует повышению ответственности контролируемых лиц, снижению количества выявляемых нарушений обязательных требований.</w:t>
      </w:r>
    </w:p>
    <w:p w14:paraId="14B19D93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14:paraId="7CF6C154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center"/>
        <w:rPr>
          <w:sz w:val="28"/>
          <w:szCs w:val="28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Цели и задачи реализации Программы профилактики</w:t>
      </w:r>
    </w:p>
    <w:p w14:paraId="2163A4CF" w14:textId="77777777" w:rsidR="002159C5" w:rsidRDefault="002159C5" w:rsidP="002159C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06B66541" w14:textId="77777777" w:rsidR="002159C5" w:rsidRDefault="002159C5" w:rsidP="002159C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Программа п</w:t>
      </w:r>
      <w:r>
        <w:rPr>
          <w:rFonts w:eastAsiaTheme="minorHAnsi"/>
          <w:sz w:val="28"/>
          <w:szCs w:val="28"/>
          <w:lang w:eastAsia="en-US"/>
        </w:rPr>
        <w:t>рофилактики направлена на достижение следующих основных целей:</w:t>
      </w:r>
    </w:p>
    <w:p w14:paraId="1E57301A" w14:textId="77777777" w:rsidR="002159C5" w:rsidRDefault="002159C5" w:rsidP="002159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стимулирование добросовестного соблюдения обязательных требований всеми контролируемыми лицами;</w:t>
      </w:r>
    </w:p>
    <w:p w14:paraId="11DD25D9" w14:textId="77777777" w:rsidR="002159C5" w:rsidRDefault="002159C5" w:rsidP="002159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6C01A57C" w14:textId="77777777" w:rsidR="002159C5" w:rsidRDefault="002159C5" w:rsidP="002159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163673F8" w14:textId="77777777" w:rsidR="002159C5" w:rsidRDefault="002159C5" w:rsidP="002159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Задачами Программы профилактики являются:</w:t>
      </w:r>
    </w:p>
    <w:p w14:paraId="420BB68D" w14:textId="77777777" w:rsidR="002159C5" w:rsidRDefault="002159C5" w:rsidP="002159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выявление причин, факторов и условий, способствующих нарушению обязательных требований, определение способов устранения или снижения рисков их возникновения; </w:t>
      </w:r>
    </w:p>
    <w:p w14:paraId="566727AC" w14:textId="77777777" w:rsidR="002159C5" w:rsidRDefault="002159C5" w:rsidP="002159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формирование единого понимания обязательных требований у всех участников контрольной деятельности; </w:t>
      </w:r>
    </w:p>
    <w:p w14:paraId="4E69D344" w14:textId="77777777" w:rsidR="002159C5" w:rsidRDefault="002159C5" w:rsidP="002159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повышение прозрачности контрольной деятельности; </w:t>
      </w:r>
    </w:p>
    <w:p w14:paraId="4CDAB31D" w14:textId="77777777" w:rsidR="002159C5" w:rsidRDefault="002159C5" w:rsidP="002159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исполнению.</w:t>
      </w:r>
    </w:p>
    <w:p w14:paraId="7D165073" w14:textId="3A66FF17" w:rsidR="002159C5" w:rsidRDefault="002159C5" w:rsidP="002159C5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2"/>
          <w:lang w:eastAsia="en-US"/>
        </w:rPr>
        <w:t>Программа профилактики реализуется в 202</w:t>
      </w:r>
      <w:r w:rsidR="003D74B4">
        <w:rPr>
          <w:color w:val="000000"/>
          <w:sz w:val="28"/>
          <w:szCs w:val="22"/>
          <w:lang w:eastAsia="en-US"/>
        </w:rPr>
        <w:t>6</w:t>
      </w:r>
      <w:r>
        <w:rPr>
          <w:color w:val="000000"/>
          <w:sz w:val="28"/>
          <w:szCs w:val="22"/>
          <w:lang w:eastAsia="en-US"/>
        </w:rPr>
        <w:t xml:space="preserve"> году.</w:t>
      </w:r>
    </w:p>
    <w:p w14:paraId="5C1941B7" w14:textId="77777777" w:rsidR="002159C5" w:rsidRDefault="002159C5" w:rsidP="002159C5">
      <w:pPr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4FFADFB9" w14:textId="77777777" w:rsidR="002159C5" w:rsidRDefault="002159C5" w:rsidP="002159C5">
      <w:pPr>
        <w:pStyle w:val="a5"/>
        <w:numPr>
          <w:ilvl w:val="0"/>
          <w:numId w:val="14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Перечень профилактических мероприятий, сроки (периодичность) их проведения</w:t>
      </w:r>
    </w:p>
    <w:p w14:paraId="666598AB" w14:textId="77777777" w:rsidR="002159C5" w:rsidRDefault="002159C5" w:rsidP="002159C5">
      <w:pPr>
        <w:pStyle w:val="a5"/>
        <w:autoSpaceDE w:val="0"/>
        <w:autoSpaceDN w:val="0"/>
        <w:adjustRightInd w:val="0"/>
        <w:ind w:left="795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629EB781" w14:textId="77777777" w:rsidR="002159C5" w:rsidRDefault="002159C5" w:rsidP="002159C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Профилактические мероприятия представляют собой комплекс мер, направленных на достижение целей и решение основных задач программы профилактики. </w:t>
      </w:r>
    </w:p>
    <w:p w14:paraId="7DF2B277" w14:textId="56FE44DE" w:rsidR="002159C5" w:rsidRDefault="002159C5" w:rsidP="002159C5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осуществлении муниципального контроля в сфере благоустройства на территории Усть-Камчатского </w:t>
      </w:r>
      <w:r w:rsidR="003D74B4">
        <w:rPr>
          <w:sz w:val="28"/>
          <w:szCs w:val="28"/>
        </w:rPr>
        <w:t>муниципального округа Камчатского края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контрольный орган проводит следующие профилактические мероприятия: информирование; объявление предостережения; консультирование, профилактический визит.</w:t>
      </w:r>
    </w:p>
    <w:p w14:paraId="73A4E6A4" w14:textId="77777777" w:rsidR="006653C5" w:rsidRDefault="006653C5" w:rsidP="002159C5">
      <w:pPr>
        <w:widowControl w:val="0"/>
        <w:ind w:firstLine="708"/>
        <w:jc w:val="both"/>
        <w:rPr>
          <w:sz w:val="28"/>
          <w:szCs w:val="28"/>
        </w:rPr>
      </w:pPr>
    </w:p>
    <w:tbl>
      <w:tblPr>
        <w:tblStyle w:val="ab"/>
        <w:tblW w:w="0" w:type="auto"/>
        <w:tblInd w:w="0" w:type="dxa"/>
        <w:tblLook w:val="04A0" w:firstRow="1" w:lastRow="0" w:firstColumn="1" w:lastColumn="0" w:noHBand="0" w:noVBand="1"/>
      </w:tblPr>
      <w:tblGrid>
        <w:gridCol w:w="674"/>
        <w:gridCol w:w="1867"/>
        <w:gridCol w:w="2828"/>
        <w:gridCol w:w="2034"/>
        <w:gridCol w:w="1941"/>
      </w:tblGrid>
      <w:tr w:rsidR="002159C5" w14:paraId="04088445" w14:textId="77777777" w:rsidTr="002159C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580EE" w14:textId="77777777" w:rsidR="002159C5" w:rsidRDefault="002159C5">
            <w:pPr>
              <w:widowControl w:val="0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0147B" w14:textId="77777777" w:rsidR="002159C5" w:rsidRDefault="002159C5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EB3B6" w14:textId="77777777" w:rsidR="002159C5" w:rsidRDefault="002159C5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Сведения о мероприятии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11EB6" w14:textId="77777777" w:rsidR="002159C5" w:rsidRDefault="002159C5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Должностное лицо, ответственное за проведение профилактического мероприятия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424E7" w14:textId="77777777" w:rsidR="002159C5" w:rsidRDefault="002159C5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Срок исполнения</w:t>
            </w:r>
          </w:p>
        </w:tc>
      </w:tr>
      <w:tr w:rsidR="002159C5" w14:paraId="5C174AAC" w14:textId="77777777" w:rsidTr="002159C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6F014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52521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Информирование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E321E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Размещение сведений, предусмотренных частью 3 статьи 46 Федерального закона от 31.07.2020 № 248-ФЗ «О государственном контроле (надзоре) и муниципальном контроле в Российской Федерации»:</w:t>
            </w:r>
          </w:p>
          <w:p w14:paraId="4DF5552E" w14:textId="77777777" w:rsidR="002159C5" w:rsidRPr="00296010" w:rsidRDefault="002159C5" w:rsidP="004A334A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 xml:space="preserve">на официальном сайте Усть-Камчатского муниципального района в сети «Интернет» http://ust-kam.ru/, </w:t>
            </w:r>
          </w:p>
          <w:p w14:paraId="57D1ACF6" w14:textId="017276C6" w:rsidR="002159C5" w:rsidRPr="004A334A" w:rsidRDefault="002159C5" w:rsidP="004A334A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на информационны</w:t>
            </w:r>
            <w:r w:rsidR="004A334A">
              <w:rPr>
                <w:sz w:val="20"/>
                <w:szCs w:val="20"/>
                <w:lang w:eastAsia="en-US"/>
              </w:rPr>
              <w:t>х стендах</w:t>
            </w:r>
            <w:r w:rsidR="004A334A" w:rsidRPr="000D6CF2">
              <w:rPr>
                <w:sz w:val="28"/>
                <w:szCs w:val="28"/>
              </w:rPr>
              <w:t xml:space="preserve">, </w:t>
            </w:r>
            <w:r w:rsidR="004A334A" w:rsidRPr="004A334A">
              <w:rPr>
                <w:sz w:val="20"/>
                <w:szCs w:val="20"/>
              </w:rPr>
              <w:t>расположенных по месту нахождения контрольного органа и его территориальных подразделений</w:t>
            </w:r>
            <w:r w:rsidRPr="004A334A">
              <w:rPr>
                <w:sz w:val="20"/>
                <w:szCs w:val="20"/>
                <w:lang w:eastAsia="en-US"/>
              </w:rPr>
              <w:t>,</w:t>
            </w:r>
          </w:p>
          <w:p w14:paraId="21E53EBF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1) тексты нормативных правовых актов, регулирующих осуществление муниципального контроля;</w:t>
            </w:r>
          </w:p>
          <w:p w14:paraId="72A4F602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  <w:p w14:paraId="3D7E95A6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14:paraId="3C3FE2F0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4) утвержденные проверочные листы;</w:t>
            </w:r>
          </w:p>
          <w:p w14:paraId="79F1DEA9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5) руководства по соблюдению обязательных требований, разработанные и утвержденные в соответствии с Федеральным законом от 31.07.2020 № 247-ФЗ «Об обязательных требованиях в Российской Федерации»;</w:t>
            </w:r>
          </w:p>
          <w:p w14:paraId="4EF7F28E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lastRenderedPageBreak/>
              <w:t>6) перечень индикаторов риска нарушения обязательных требований;</w:t>
            </w:r>
          </w:p>
          <w:p w14:paraId="1921007D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7) программу профилактики рисков причинения вреда;</w:t>
            </w:r>
          </w:p>
          <w:p w14:paraId="221C7927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8) исчерпывающий перечень сведений, которые могут запрашиваться контрольным органом у контролируемого лица;</w:t>
            </w:r>
          </w:p>
          <w:p w14:paraId="39609A6B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9) сведения о способах получения консультаций по вопросам соблюдения обязательных требований;</w:t>
            </w:r>
          </w:p>
          <w:p w14:paraId="4A10DF20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10) сведения о порядке досудебного обжалования решений контрольного органа, действий (бездействия) его должностных лиц;</w:t>
            </w:r>
          </w:p>
          <w:p w14:paraId="044CA9D1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11) доклады о муниципальном контроле;</w:t>
            </w:r>
          </w:p>
          <w:p w14:paraId="0C1B6C94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12) иные сведения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11F58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Заместитель руководителя – начальник отдела контрольной деятельности,</w:t>
            </w:r>
          </w:p>
          <w:p w14:paraId="78BC2192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ведущий специалист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DD7D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течение года</w:t>
            </w:r>
          </w:p>
          <w:p w14:paraId="731E0390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</w:p>
          <w:p w14:paraId="617B8E84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случае внесения изменений сведения актуализируются в течение 5 рабочих дней с момента их изменения</w:t>
            </w:r>
          </w:p>
        </w:tc>
      </w:tr>
      <w:tr w:rsidR="002159C5" w14:paraId="65BD5825" w14:textId="77777777" w:rsidTr="002159C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897D5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576B5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Объявление предостережения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5EDF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Предостережение о недопустимости нарушения обязательных требований объявляется контролируемому лицу инспектором в случае получения им сведений о готовящихся или возможных нарушениях обязательных требований, а также о непосредственных нарушениях обязательных требований.</w:t>
            </w:r>
          </w:p>
          <w:p w14:paraId="39AC8839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Предостережение оформляется в письменной форме или в форме электронного документа.</w:t>
            </w:r>
          </w:p>
          <w:p w14:paraId="2AF2CC3F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Объявленное предостережение направляется через личные кабинеты контролируемых лиц в государственных информационных системах (при их наличии) или почтовым отправлением (в случае направления на бумажном носителе), в течение 3 рабочих дней с момента объявления.</w:t>
            </w:r>
          </w:p>
          <w:p w14:paraId="3F92690D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Инспектор регистрирует предостережение в журнале учета объявленных им предостережений с присвоением регистрационного номера. Журнал учета предостережений ведется в электронном виде контрольным органом.</w:t>
            </w:r>
          </w:p>
          <w:p w14:paraId="6ED4DB3B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 xml:space="preserve">В случае объявления </w:t>
            </w:r>
            <w:r w:rsidRPr="00296010">
              <w:rPr>
                <w:sz w:val="20"/>
                <w:szCs w:val="20"/>
              </w:rPr>
              <w:lastRenderedPageBreak/>
              <w:t>контрольным органом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</w:t>
            </w:r>
          </w:p>
          <w:p w14:paraId="76EB5985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Возражение направляется в контрольный орган не позднее 15 календарных дней с момента получения предостережения через личные кабинеты контролируемых лиц в государственных информационных системах (при их наличии) или почтовым отправлением (в случае направления на бумажном носителе).</w:t>
            </w:r>
          </w:p>
          <w:p w14:paraId="3DD64385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Возражения составляются контролируемым лицом в произвольной форме, при этом должны содержать следующую информацию:</w:t>
            </w:r>
          </w:p>
          <w:p w14:paraId="5FE91710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а) наименование контролируемого лица;</w:t>
            </w:r>
          </w:p>
          <w:p w14:paraId="0C26A12C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б) сведения об объекте контроля;</w:t>
            </w:r>
          </w:p>
          <w:p w14:paraId="4101DF17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в) дату и номер предостережения, направленного в адрес контролируемого лица;</w:t>
            </w:r>
          </w:p>
          <w:p w14:paraId="7FD8417B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г) обоснование позиции, доводы в отношении указанных в предостережении действий (бездействий) контролируемого лица, которые приводят или могут привести к нарушению обязательных требований;</w:t>
            </w:r>
          </w:p>
          <w:p w14:paraId="2654FA81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д) желаемый способ получения ответа по итогам рассмотрения возражения;</w:t>
            </w:r>
          </w:p>
          <w:p w14:paraId="251AF338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е) фамилию, имя, отчество направившего возражение;</w:t>
            </w:r>
          </w:p>
          <w:p w14:paraId="15F16258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ж) дату направления возражения, подпись.</w:t>
            </w:r>
          </w:p>
          <w:p w14:paraId="685689E1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Возражение рассматривает руководитель контрольного органа не позднее 30 дней с момента получения такого возражения.</w:t>
            </w:r>
          </w:p>
          <w:p w14:paraId="5AF47A9E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 xml:space="preserve">Повторное направление возражения по тем же основаниям не допускается. Поступившее в контрольный орган повторное возражение по тем же основаниям подлежит оставлению без рассмотрения, о чем контролируемое лицо </w:t>
            </w:r>
            <w:r w:rsidRPr="00296010">
              <w:rPr>
                <w:sz w:val="20"/>
                <w:szCs w:val="20"/>
              </w:rPr>
              <w:lastRenderedPageBreak/>
              <w:t>уведомляется посредством направления соответствующего уведомления через личные кабинеты контролируемых лиц в государственных информационных системах (при их наличии) или почтовым отправлением.</w:t>
            </w:r>
          </w:p>
          <w:p w14:paraId="7010DF3B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По результатам рассмотрения возражения руководитель контрольного органа принимает одно из следующих решений:</w:t>
            </w:r>
          </w:p>
          <w:p w14:paraId="5250C07C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1)</w:t>
            </w:r>
            <w:r w:rsidRPr="00296010">
              <w:rPr>
                <w:sz w:val="20"/>
                <w:szCs w:val="20"/>
              </w:rPr>
              <w:tab/>
              <w:t>удовлетворяет возражение;</w:t>
            </w:r>
          </w:p>
          <w:p w14:paraId="7EF53E2B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2)</w:t>
            </w:r>
            <w:r w:rsidRPr="00296010">
              <w:rPr>
                <w:sz w:val="20"/>
                <w:szCs w:val="20"/>
              </w:rPr>
              <w:tab/>
              <w:t>отказывает в удовлетворении возражения.</w:t>
            </w:r>
          </w:p>
          <w:p w14:paraId="215EF1C2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В случае принятия представленных контролируемым лицом в возражениях доводов контрольный орган аннулирует направленное предостережение с соответствующей отметкой в журнале учета объявленных предостережений.</w:t>
            </w:r>
          </w:p>
          <w:p w14:paraId="526D55F3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Мотивированный ответ о результатах рассмотрения возражения контрольный орган направляет контролируемому лицу, подавшему возражение, в течение 3 рабочих дней с даты вынесения решения, через личные кабинеты контролируемых лиц в государственных информационных системах (при их наличии) или почтовым отправлением.</w:t>
            </w:r>
          </w:p>
          <w:p w14:paraId="13EF896B" w14:textId="41039331" w:rsidR="002159C5" w:rsidRPr="00296010" w:rsidRDefault="002159C5" w:rsidP="00296010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2EF4B" w14:textId="77777777" w:rsidR="00296010" w:rsidRDefault="00296010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Руководитель,</w:t>
            </w:r>
          </w:p>
          <w:p w14:paraId="67778C5C" w14:textId="04B8D6BE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Заместитель руководителя – начальник отдела контрольной деятельности,</w:t>
            </w:r>
          </w:p>
          <w:p w14:paraId="705091FE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ведущий специалист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D9EAE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течение года, при наличии сведений о готовящихся или возможных нарушениях обязательных требований и о непосредственных нарушениях обязательных требований</w:t>
            </w:r>
          </w:p>
        </w:tc>
      </w:tr>
      <w:tr w:rsidR="002159C5" w14:paraId="1A6C5EAD" w14:textId="77777777" w:rsidTr="002159C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B629A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27BA6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Консультирование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FDEC6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Консультирование контролируемых лиц и их представителей осуществляется инспектором по обращениям контролируемых лиц и их представителей по вопросам, связанным с организацией и осуществлением муниципального контроля.</w:t>
            </w:r>
          </w:p>
          <w:p w14:paraId="03D236DD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Консультирование осуществляется без взимания платы.</w:t>
            </w:r>
          </w:p>
          <w:p w14:paraId="328F6319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 xml:space="preserve">Консультирование может осуществляться инспектором лично, по телефону, посредством видео-конференц-связи, либо в ходе проведения профилактических </w:t>
            </w:r>
            <w:r w:rsidRPr="003D74B4">
              <w:rPr>
                <w:sz w:val="20"/>
                <w:szCs w:val="20"/>
              </w:rPr>
              <w:lastRenderedPageBreak/>
              <w:t>мероприятий, контрольных мероприятий.</w:t>
            </w:r>
          </w:p>
          <w:p w14:paraId="52F75C75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Консультирование осуществляется по вопросам, связанным с организацией и осуществлением муниципального контроля, в том числе:</w:t>
            </w:r>
          </w:p>
          <w:p w14:paraId="76A2D023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1) требования, установленные Правилами благоустройства;</w:t>
            </w:r>
          </w:p>
          <w:p w14:paraId="5F17D489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2) организация и осуществление муниципального контроля;</w:t>
            </w:r>
          </w:p>
          <w:p w14:paraId="3041757F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3) применение мер ответственности.</w:t>
            </w:r>
          </w:p>
          <w:p w14:paraId="5A4547ED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Консультирование в письменной форме осуществляется инспектором в сроки, установленные Федеральным законом от 02.05.2006 № 59-ФЗ «О порядке рассмотрения обращений граждан Российской Федерации», в следующих случаях:</w:t>
            </w:r>
          </w:p>
          <w:p w14:paraId="2EE5312E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1) контролируемым лицом представлен письменный запрос о предоставлении письменного ответа по вопросам консультирования;</w:t>
            </w:r>
          </w:p>
          <w:p w14:paraId="299C82A3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2) за время консультирования предоставить ответ на поставленные вопросы невозможно;</w:t>
            </w:r>
          </w:p>
          <w:p w14:paraId="744C6148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3) ответ на поставленные вопросы требует дополнительного запроса сведений от иных органов власти или лиц.</w:t>
            </w:r>
          </w:p>
          <w:p w14:paraId="313CFE98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Если поставленные во время консультирования вопросы не относятся к осуществляемому виду муниципального контроля даются необходимые разъяснения по обращению в соответствующие органы государственной власти, органы местного самоуправления или к соответствующим должностным лицам.</w:t>
            </w:r>
          </w:p>
          <w:p w14:paraId="0BFFD561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 xml:space="preserve">При осуществлении консультирования должностное лицо контрольного органа обязано соблюдать конфиденциальность информации, доступ к которой ограничен в соответствии с </w:t>
            </w:r>
            <w:r w:rsidRPr="003D74B4">
              <w:rPr>
                <w:sz w:val="20"/>
                <w:szCs w:val="20"/>
              </w:rPr>
              <w:lastRenderedPageBreak/>
              <w:t>законодательством Российской Федерации.</w:t>
            </w:r>
          </w:p>
          <w:p w14:paraId="70A99AA4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 контрольного органа, иных участников контрольного мероприятия.</w:t>
            </w:r>
          </w:p>
          <w:p w14:paraId="359E6C75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Информация, ставшая известной должностному лицу контрольного органа в ходе консультирования, не может использоваться контрольным органом в целях оценки контролируемого лица по вопросам соблюдения обязательных требований.</w:t>
            </w:r>
          </w:p>
          <w:p w14:paraId="19B3871E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В случае если в течение календарного года поступило пять и более однотипных (по одним и тем же вопросам) обращений контролируемых лиц и их представителей, консультирование по таким обращениям осуществляется посредством размещения на Официальном сайте письменного разъяснения, подписанного руководителем контрольного органа, без указания в таком разъяснении сведений, отнесенных к категории ограниченного доступа.</w:t>
            </w:r>
          </w:p>
          <w:p w14:paraId="17534FBC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Контрольный орган осуществляет учет консультирования посредством ведения электронного журнала.</w:t>
            </w:r>
          </w:p>
          <w:p w14:paraId="2CCA313B" w14:textId="7475C4BE" w:rsidR="002159C5" w:rsidRPr="003D74B4" w:rsidRDefault="002159C5" w:rsidP="003D74B4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F7D72" w14:textId="77777777" w:rsidR="002159C5" w:rsidRDefault="002159C5">
            <w:pPr>
              <w:tabs>
                <w:tab w:val="center" w:pos="1334"/>
              </w:tabs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Руководитель, заместитель руководителя – начальник отдела контрольной деятельности, ведущий специалист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7687" w14:textId="77777777" w:rsidR="002159C5" w:rsidRDefault="002159C5">
            <w:pPr>
              <w:tabs>
                <w:tab w:val="center" w:pos="1334"/>
              </w:tabs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течение года</w:t>
            </w:r>
          </w:p>
          <w:p w14:paraId="3B2BD30A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</w:p>
          <w:p w14:paraId="1B4BF0BD" w14:textId="13DDFEE0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Информация о месте приема, а также об установленных для приема днях и часах размещается на официальном сайте У</w:t>
            </w:r>
            <w:r w:rsidR="00724760">
              <w:rPr>
                <w:sz w:val="20"/>
                <w:szCs w:val="20"/>
                <w:lang w:eastAsia="en-US"/>
              </w:rPr>
              <w:t>сть-Камчатского муниципального округа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hyperlink r:id="rId8" w:history="1">
              <w:r>
                <w:rPr>
                  <w:rStyle w:val="ac"/>
                  <w:sz w:val="20"/>
                  <w:szCs w:val="20"/>
                  <w:lang w:val="en-US" w:eastAsia="en-US"/>
                </w:rPr>
                <w:t>http</w:t>
              </w:r>
              <w:r>
                <w:rPr>
                  <w:rStyle w:val="ac"/>
                  <w:sz w:val="20"/>
                  <w:szCs w:val="20"/>
                  <w:lang w:eastAsia="en-US"/>
                </w:rPr>
                <w:t>://</w:t>
              </w:r>
              <w:proofErr w:type="spellStart"/>
              <w:r>
                <w:rPr>
                  <w:rStyle w:val="ac"/>
                  <w:sz w:val="20"/>
                  <w:szCs w:val="20"/>
                  <w:lang w:val="en-US" w:eastAsia="en-US"/>
                </w:rPr>
                <w:t>ust</w:t>
              </w:r>
              <w:proofErr w:type="spellEnd"/>
              <w:r>
                <w:rPr>
                  <w:rStyle w:val="ac"/>
                  <w:sz w:val="20"/>
                  <w:szCs w:val="20"/>
                  <w:lang w:eastAsia="en-US"/>
                </w:rPr>
                <w:t>-</w:t>
              </w:r>
              <w:proofErr w:type="spellStart"/>
              <w:r>
                <w:rPr>
                  <w:rStyle w:val="ac"/>
                  <w:sz w:val="20"/>
                  <w:szCs w:val="20"/>
                  <w:lang w:val="en-US" w:eastAsia="en-US"/>
                </w:rPr>
                <w:t>kam</w:t>
              </w:r>
              <w:proofErr w:type="spellEnd"/>
              <w:r>
                <w:rPr>
                  <w:rStyle w:val="ac"/>
                  <w:sz w:val="20"/>
                  <w:szCs w:val="20"/>
                  <w:lang w:eastAsia="en-US"/>
                </w:rPr>
                <w:t>.</w:t>
              </w:r>
              <w:proofErr w:type="spellStart"/>
              <w:r>
                <w:rPr>
                  <w:rStyle w:val="ac"/>
                  <w:sz w:val="20"/>
                  <w:szCs w:val="20"/>
                  <w:lang w:val="en-US" w:eastAsia="en-US"/>
                </w:rPr>
                <w:t>ru</w:t>
              </w:r>
              <w:proofErr w:type="spellEnd"/>
              <w:r>
                <w:rPr>
                  <w:rStyle w:val="ac"/>
                  <w:sz w:val="20"/>
                  <w:szCs w:val="20"/>
                  <w:lang w:eastAsia="en-US"/>
                </w:rPr>
                <w:t>/</w:t>
              </w:r>
            </w:hyperlink>
          </w:p>
          <w:p w14:paraId="4B5F4EC9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</w:p>
          <w:p w14:paraId="225E63D7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Время консультирования не должно превышать</w:t>
            </w:r>
          </w:p>
          <w:p w14:paraId="1A28FB63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 минут</w:t>
            </w:r>
          </w:p>
          <w:p w14:paraId="3140B4FF" w14:textId="77777777" w:rsidR="002159C5" w:rsidRDefault="002159C5">
            <w:pPr>
              <w:spacing w:before="100" w:beforeAutospacing="1" w:after="100" w:afterAutospacing="1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59C5" w14:paraId="3E2035E7" w14:textId="77777777" w:rsidTr="002159C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8C3A0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5B47C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Профилактический визит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7F778" w14:textId="77777777" w:rsidR="00A1139B" w:rsidRPr="00A1139B" w:rsidRDefault="00A1139B" w:rsidP="00A1139B">
            <w:pPr>
              <w:pStyle w:val="a5"/>
              <w:autoSpaceDE w:val="0"/>
              <w:autoSpaceDN w:val="0"/>
              <w:adjustRightInd w:val="0"/>
              <w:ind w:left="0" w:firstLine="324"/>
              <w:jc w:val="both"/>
              <w:rPr>
                <w:sz w:val="20"/>
                <w:szCs w:val="20"/>
              </w:rPr>
            </w:pPr>
            <w:r w:rsidRPr="00A1139B">
              <w:rPr>
                <w:sz w:val="20"/>
                <w:szCs w:val="20"/>
              </w:rPr>
              <w:t>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видео-конференц-связи или мобильного приложения «Инспектор».</w:t>
            </w:r>
          </w:p>
          <w:p w14:paraId="304D9F58" w14:textId="77777777" w:rsidR="00A1139B" w:rsidRPr="00A1139B" w:rsidRDefault="00A1139B" w:rsidP="00A1139B">
            <w:pPr>
              <w:pStyle w:val="a5"/>
              <w:autoSpaceDE w:val="0"/>
              <w:autoSpaceDN w:val="0"/>
              <w:adjustRightInd w:val="0"/>
              <w:ind w:left="0" w:firstLine="324"/>
              <w:jc w:val="both"/>
              <w:rPr>
                <w:sz w:val="20"/>
                <w:szCs w:val="20"/>
              </w:rPr>
            </w:pPr>
            <w:r w:rsidRPr="00A1139B">
              <w:rPr>
                <w:sz w:val="20"/>
                <w:szCs w:val="20"/>
              </w:rPr>
              <w:t>Профилактический визит проводится по инициативе контрольного органа (обязательный профилактический визит) или по инициативе контролируемого лица.</w:t>
            </w:r>
          </w:p>
          <w:p w14:paraId="2CE6CA69" w14:textId="77777777" w:rsidR="00A1139B" w:rsidRPr="00A1139B" w:rsidRDefault="00A1139B" w:rsidP="00A1139B">
            <w:pPr>
              <w:pStyle w:val="a5"/>
              <w:autoSpaceDE w:val="0"/>
              <w:autoSpaceDN w:val="0"/>
              <w:adjustRightInd w:val="0"/>
              <w:ind w:left="0" w:firstLine="324"/>
              <w:jc w:val="both"/>
              <w:rPr>
                <w:sz w:val="20"/>
                <w:szCs w:val="20"/>
              </w:rPr>
            </w:pPr>
            <w:r w:rsidRPr="00A1139B">
              <w:rPr>
                <w:sz w:val="20"/>
                <w:szCs w:val="20"/>
              </w:rPr>
              <w:t xml:space="preserve">Для объектов контроля, отнесенных к категории </w:t>
            </w:r>
            <w:r w:rsidRPr="00A1139B">
              <w:rPr>
                <w:sz w:val="20"/>
                <w:szCs w:val="20"/>
              </w:rPr>
              <w:lastRenderedPageBreak/>
              <w:t>среднего или умеренного риска, проводится профилактический визит в порядке, определенном статьей 52.1 Федерального закона от 31.07.2020 № 248-ФЗ с периодичностью, установленной постановлением Правительства Российской Федерации.</w:t>
            </w:r>
          </w:p>
          <w:p w14:paraId="2CEFF703" w14:textId="77777777" w:rsidR="00A1139B" w:rsidRPr="00A1139B" w:rsidRDefault="00A1139B" w:rsidP="00A1139B">
            <w:pPr>
              <w:pStyle w:val="a5"/>
              <w:autoSpaceDE w:val="0"/>
              <w:autoSpaceDN w:val="0"/>
              <w:adjustRightInd w:val="0"/>
              <w:ind w:left="0" w:firstLine="324"/>
              <w:jc w:val="both"/>
              <w:rPr>
                <w:sz w:val="20"/>
                <w:szCs w:val="20"/>
              </w:rPr>
            </w:pPr>
            <w:r w:rsidRPr="00A1139B">
              <w:rPr>
                <w:sz w:val="20"/>
                <w:szCs w:val="20"/>
              </w:rPr>
              <w:t>Обязательный профилактический визит в отношении низкой категории риска не проводится.</w:t>
            </w:r>
          </w:p>
          <w:p w14:paraId="0CE3F1E7" w14:textId="77777777" w:rsidR="00A1139B" w:rsidRPr="00A1139B" w:rsidRDefault="00A1139B" w:rsidP="00A1139B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A1139B">
              <w:rPr>
                <w:sz w:val="20"/>
                <w:szCs w:val="20"/>
              </w:rPr>
              <w:t>Профилактический визит по инициативе контролируемого лица проводится в соответствии со статьей 52.2 Федерального закона от 31.07.2020 № 248-ФЗ.</w:t>
            </w:r>
          </w:p>
          <w:p w14:paraId="0E19A6FB" w14:textId="07F81F08" w:rsidR="002159C5" w:rsidRPr="00A1139B" w:rsidRDefault="002159C5" w:rsidP="00A1139B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7ABED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Заместитель руководителя – начальник отдела контрольной деятельности,</w:t>
            </w:r>
          </w:p>
          <w:p w14:paraId="51FB542D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ведущий специалист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1B37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течение года</w:t>
            </w:r>
          </w:p>
          <w:p w14:paraId="70F5D0CA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</w:p>
          <w:p w14:paraId="2157BDFC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Срок проведения профилактического визита не должен превышать 1 рабочего дня</w:t>
            </w:r>
          </w:p>
        </w:tc>
      </w:tr>
    </w:tbl>
    <w:p w14:paraId="74C0B216" w14:textId="77777777" w:rsidR="002159C5" w:rsidRDefault="002159C5" w:rsidP="002159C5">
      <w:pPr>
        <w:widowControl w:val="0"/>
        <w:ind w:firstLine="708"/>
        <w:jc w:val="both"/>
        <w:rPr>
          <w:sz w:val="28"/>
          <w:szCs w:val="28"/>
        </w:rPr>
      </w:pPr>
    </w:p>
    <w:p w14:paraId="1F7CE7A9" w14:textId="77777777" w:rsidR="002159C5" w:rsidRDefault="002159C5" w:rsidP="002159C5">
      <w:pPr>
        <w:pStyle w:val="a5"/>
        <w:numPr>
          <w:ilvl w:val="0"/>
          <w:numId w:val="14"/>
        </w:numPr>
        <w:autoSpaceDE w:val="0"/>
        <w:autoSpaceDN w:val="0"/>
        <w:adjustRightInd w:val="0"/>
        <w:ind w:left="0" w:firstLine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Показатели результативности и эффективности Программы профилактики</w:t>
      </w:r>
    </w:p>
    <w:p w14:paraId="15D00701" w14:textId="77777777" w:rsidR="002159C5" w:rsidRDefault="002159C5" w:rsidP="002159C5">
      <w:pPr>
        <w:pStyle w:val="a5"/>
        <w:autoSpaceDE w:val="0"/>
        <w:autoSpaceDN w:val="0"/>
        <w:adjustRightInd w:val="0"/>
        <w:ind w:left="709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14:paraId="68A96536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Показатели результативности и эффективности Программы профилактики предназначены способствовать максимальному сокращению количества нарушений контролируемыми лицами, в отношении которых осуществляется муниципальный контроль в сфере благоустройства, </w:t>
      </w:r>
      <w:r>
        <w:rPr>
          <w:sz w:val="28"/>
          <w:szCs w:val="28"/>
        </w:rPr>
        <w:t xml:space="preserve">обязательных требований, </w:t>
      </w:r>
      <w:r>
        <w:rPr>
          <w:rFonts w:eastAsiaTheme="minorHAnsi"/>
          <w:bCs/>
          <w:sz w:val="28"/>
          <w:szCs w:val="28"/>
          <w:lang w:eastAsia="en-US"/>
        </w:rPr>
        <w:t xml:space="preserve">включая устранение причин, факторов и условий, способствующих возможному нарушению </w:t>
      </w:r>
      <w:r>
        <w:rPr>
          <w:sz w:val="28"/>
          <w:szCs w:val="28"/>
        </w:rPr>
        <w:t>обязательных требований</w:t>
      </w:r>
      <w:r>
        <w:rPr>
          <w:rFonts w:eastAsiaTheme="minorHAnsi"/>
          <w:bCs/>
          <w:sz w:val="28"/>
          <w:szCs w:val="28"/>
          <w:lang w:eastAsia="en-US"/>
        </w:rPr>
        <w:t>:</w:t>
      </w:r>
    </w:p>
    <w:p w14:paraId="459CBD21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проведение профилактических мероприятий;</w:t>
      </w:r>
    </w:p>
    <w:p w14:paraId="29108623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</w:pPr>
      <w:r>
        <w:rPr>
          <w:rFonts w:eastAsiaTheme="minorHAnsi"/>
          <w:bCs/>
          <w:sz w:val="28"/>
          <w:szCs w:val="28"/>
          <w:lang w:eastAsia="en-US"/>
        </w:rPr>
        <w:t>- проведение контрольных мероприятий.</w:t>
      </w:r>
    </w:p>
    <w:p w14:paraId="5411A35C" w14:textId="77777777" w:rsidR="00327C23" w:rsidRDefault="00327C23" w:rsidP="002159C5">
      <w:pPr>
        <w:pStyle w:val="ConsPlusNonformat"/>
        <w:tabs>
          <w:tab w:val="left" w:pos="851"/>
        </w:tabs>
        <w:jc w:val="center"/>
        <w:rPr>
          <w:sz w:val="2"/>
          <w:szCs w:val="2"/>
        </w:rPr>
      </w:pPr>
    </w:p>
    <w:sectPr w:rsidR="00327C23" w:rsidSect="0084787A">
      <w:headerReference w:type="default" r:id="rId9"/>
      <w:pgSz w:w="11906" w:h="16838"/>
      <w:pgMar w:top="709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8E634" w14:textId="77777777" w:rsidR="00E61D67" w:rsidRDefault="00E61D67" w:rsidP="00327C23">
      <w:r>
        <w:separator/>
      </w:r>
    </w:p>
  </w:endnote>
  <w:endnote w:type="continuationSeparator" w:id="0">
    <w:p w14:paraId="0390D1E8" w14:textId="77777777" w:rsidR="00E61D67" w:rsidRDefault="00E61D67" w:rsidP="0032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EE2516" w14:textId="77777777" w:rsidR="00E61D67" w:rsidRDefault="00E61D67" w:rsidP="00327C23">
      <w:r>
        <w:separator/>
      </w:r>
    </w:p>
  </w:footnote>
  <w:footnote w:type="continuationSeparator" w:id="0">
    <w:p w14:paraId="6016AF18" w14:textId="77777777" w:rsidR="00E61D67" w:rsidRDefault="00E61D67" w:rsidP="00327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3500024"/>
      <w:docPartObj>
        <w:docPartGallery w:val="Page Numbers (Top of Page)"/>
        <w:docPartUnique/>
      </w:docPartObj>
    </w:sdtPr>
    <w:sdtEndPr/>
    <w:sdtContent>
      <w:p w14:paraId="770710F4" w14:textId="7C64D4BC" w:rsidR="0084787A" w:rsidRDefault="0084787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57D6">
          <w:rPr>
            <w:noProof/>
          </w:rPr>
          <w:t>11</w:t>
        </w:r>
        <w:r>
          <w:fldChar w:fldCharType="end"/>
        </w:r>
      </w:p>
    </w:sdtContent>
  </w:sdt>
  <w:p w14:paraId="199DE7F1" w14:textId="77777777" w:rsidR="0084787A" w:rsidRDefault="0084787A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14BF1"/>
    <w:multiLevelType w:val="hybridMultilevel"/>
    <w:tmpl w:val="E1D4FDB2"/>
    <w:lvl w:ilvl="0" w:tplc="24505B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1D1506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19590E28"/>
    <w:multiLevelType w:val="hybridMultilevel"/>
    <w:tmpl w:val="CD92CE76"/>
    <w:lvl w:ilvl="0" w:tplc="4350CEC4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1F21B85"/>
    <w:multiLevelType w:val="hybridMultilevel"/>
    <w:tmpl w:val="37201D32"/>
    <w:lvl w:ilvl="0" w:tplc="DA4410F8">
      <w:start w:val="1"/>
      <w:numFmt w:val="upperRoman"/>
      <w:lvlText w:val="%1."/>
      <w:lvlJc w:val="left"/>
      <w:pPr>
        <w:ind w:left="795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438203D4"/>
    <w:multiLevelType w:val="hybridMultilevel"/>
    <w:tmpl w:val="396C5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044562"/>
    <w:multiLevelType w:val="multilevel"/>
    <w:tmpl w:val="2112F5C0"/>
    <w:lvl w:ilvl="0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 w15:restartNumberingAfterBreak="0">
    <w:nsid w:val="5D764858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6DD43C69"/>
    <w:multiLevelType w:val="hybridMultilevel"/>
    <w:tmpl w:val="E752BE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0E41AC6"/>
    <w:multiLevelType w:val="multilevel"/>
    <w:tmpl w:val="DDCC64E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5" w:hanging="43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 w:hint="default"/>
      </w:rPr>
    </w:lvl>
  </w:abstractNum>
  <w:abstractNum w:abstractNumId="9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AD460FF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10"/>
  </w:num>
  <w:num w:numId="5">
    <w:abstractNumId w:val="4"/>
  </w:num>
  <w:num w:numId="6">
    <w:abstractNumId w:val="5"/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6"/>
  </w:num>
  <w:num w:numId="12">
    <w:abstractNumId w:val="0"/>
  </w:num>
  <w:num w:numId="13">
    <w:abstractNumId w:val="3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BFE"/>
    <w:rsid w:val="000013EB"/>
    <w:rsid w:val="00001A20"/>
    <w:rsid w:val="00030CBD"/>
    <w:rsid w:val="00035B87"/>
    <w:rsid w:val="00035E69"/>
    <w:rsid w:val="0007399A"/>
    <w:rsid w:val="000870BD"/>
    <w:rsid w:val="000A23A4"/>
    <w:rsid w:val="000B3417"/>
    <w:rsid w:val="000D3352"/>
    <w:rsid w:val="000E54BD"/>
    <w:rsid w:val="001462B5"/>
    <w:rsid w:val="00151D79"/>
    <w:rsid w:val="00162948"/>
    <w:rsid w:val="001703FB"/>
    <w:rsid w:val="001A78A7"/>
    <w:rsid w:val="001D1E3A"/>
    <w:rsid w:val="001E4007"/>
    <w:rsid w:val="001E6023"/>
    <w:rsid w:val="001F5AE1"/>
    <w:rsid w:val="00214C6B"/>
    <w:rsid w:val="002159C5"/>
    <w:rsid w:val="002331C3"/>
    <w:rsid w:val="00235F30"/>
    <w:rsid w:val="00242BE1"/>
    <w:rsid w:val="00244B4F"/>
    <w:rsid w:val="00261D27"/>
    <w:rsid w:val="0027163C"/>
    <w:rsid w:val="002940D9"/>
    <w:rsid w:val="00296010"/>
    <w:rsid w:val="002A2065"/>
    <w:rsid w:val="002D08C1"/>
    <w:rsid w:val="002F44E4"/>
    <w:rsid w:val="00305C6F"/>
    <w:rsid w:val="00313C92"/>
    <w:rsid w:val="00327C23"/>
    <w:rsid w:val="0033527F"/>
    <w:rsid w:val="0034099B"/>
    <w:rsid w:val="00354E41"/>
    <w:rsid w:val="00364BFE"/>
    <w:rsid w:val="00383139"/>
    <w:rsid w:val="0039184C"/>
    <w:rsid w:val="003972EC"/>
    <w:rsid w:val="003A6F30"/>
    <w:rsid w:val="003B57FB"/>
    <w:rsid w:val="003C0342"/>
    <w:rsid w:val="003C77EC"/>
    <w:rsid w:val="003C7A0F"/>
    <w:rsid w:val="003D36B3"/>
    <w:rsid w:val="003D74B4"/>
    <w:rsid w:val="003E78BA"/>
    <w:rsid w:val="003F0B15"/>
    <w:rsid w:val="003F1544"/>
    <w:rsid w:val="00403A2B"/>
    <w:rsid w:val="00407AC8"/>
    <w:rsid w:val="00410C1D"/>
    <w:rsid w:val="0042493E"/>
    <w:rsid w:val="004328DE"/>
    <w:rsid w:val="00482523"/>
    <w:rsid w:val="004A334A"/>
    <w:rsid w:val="004C4D83"/>
    <w:rsid w:val="004D57AD"/>
    <w:rsid w:val="0052118A"/>
    <w:rsid w:val="00557181"/>
    <w:rsid w:val="00580344"/>
    <w:rsid w:val="005B6172"/>
    <w:rsid w:val="005F09CF"/>
    <w:rsid w:val="0060291D"/>
    <w:rsid w:val="00631EF5"/>
    <w:rsid w:val="006337E7"/>
    <w:rsid w:val="006453AD"/>
    <w:rsid w:val="006653C5"/>
    <w:rsid w:val="006927AC"/>
    <w:rsid w:val="006A7B26"/>
    <w:rsid w:val="006B779C"/>
    <w:rsid w:val="006D1AB8"/>
    <w:rsid w:val="006D7C39"/>
    <w:rsid w:val="006E43A2"/>
    <w:rsid w:val="006F7609"/>
    <w:rsid w:val="00712A86"/>
    <w:rsid w:val="007220FC"/>
    <w:rsid w:val="007246F5"/>
    <w:rsid w:val="00724760"/>
    <w:rsid w:val="00733B23"/>
    <w:rsid w:val="00737822"/>
    <w:rsid w:val="00746D8B"/>
    <w:rsid w:val="007605F1"/>
    <w:rsid w:val="0077491D"/>
    <w:rsid w:val="007B4857"/>
    <w:rsid w:val="007C0CFD"/>
    <w:rsid w:val="007C34E7"/>
    <w:rsid w:val="007E1F24"/>
    <w:rsid w:val="0084787A"/>
    <w:rsid w:val="008532D0"/>
    <w:rsid w:val="009A2EA4"/>
    <w:rsid w:val="009B58AE"/>
    <w:rsid w:val="009B7C35"/>
    <w:rsid w:val="009F53E8"/>
    <w:rsid w:val="009F5AD8"/>
    <w:rsid w:val="00A0580A"/>
    <w:rsid w:val="00A1139B"/>
    <w:rsid w:val="00A35BE6"/>
    <w:rsid w:val="00A55801"/>
    <w:rsid w:val="00A704AD"/>
    <w:rsid w:val="00A71E0E"/>
    <w:rsid w:val="00AB0417"/>
    <w:rsid w:val="00AC1617"/>
    <w:rsid w:val="00AD0324"/>
    <w:rsid w:val="00AD4687"/>
    <w:rsid w:val="00AD5ECC"/>
    <w:rsid w:val="00AD7743"/>
    <w:rsid w:val="00B016AA"/>
    <w:rsid w:val="00B25D98"/>
    <w:rsid w:val="00B35251"/>
    <w:rsid w:val="00B37F80"/>
    <w:rsid w:val="00B80B1D"/>
    <w:rsid w:val="00B865A0"/>
    <w:rsid w:val="00B96F3F"/>
    <w:rsid w:val="00BA3FD0"/>
    <w:rsid w:val="00BB3CED"/>
    <w:rsid w:val="00BC28B8"/>
    <w:rsid w:val="00BC4B80"/>
    <w:rsid w:val="00C00913"/>
    <w:rsid w:val="00C0135F"/>
    <w:rsid w:val="00C1067D"/>
    <w:rsid w:val="00C2240A"/>
    <w:rsid w:val="00C26C12"/>
    <w:rsid w:val="00C30273"/>
    <w:rsid w:val="00C33B20"/>
    <w:rsid w:val="00C53E1E"/>
    <w:rsid w:val="00C57CCD"/>
    <w:rsid w:val="00C71242"/>
    <w:rsid w:val="00C72805"/>
    <w:rsid w:val="00C72DFF"/>
    <w:rsid w:val="00C83AE7"/>
    <w:rsid w:val="00C83AF7"/>
    <w:rsid w:val="00CB02DD"/>
    <w:rsid w:val="00CD3340"/>
    <w:rsid w:val="00CE447E"/>
    <w:rsid w:val="00CE5A29"/>
    <w:rsid w:val="00CF05D0"/>
    <w:rsid w:val="00CF0A41"/>
    <w:rsid w:val="00D045EA"/>
    <w:rsid w:val="00D157D6"/>
    <w:rsid w:val="00D1765E"/>
    <w:rsid w:val="00D4539C"/>
    <w:rsid w:val="00D524C2"/>
    <w:rsid w:val="00D804E6"/>
    <w:rsid w:val="00D873A8"/>
    <w:rsid w:val="00DD6F19"/>
    <w:rsid w:val="00E04956"/>
    <w:rsid w:val="00E15767"/>
    <w:rsid w:val="00E22AC5"/>
    <w:rsid w:val="00E422FE"/>
    <w:rsid w:val="00E61D67"/>
    <w:rsid w:val="00EA2613"/>
    <w:rsid w:val="00EA4530"/>
    <w:rsid w:val="00EC4308"/>
    <w:rsid w:val="00ED1C70"/>
    <w:rsid w:val="00F10FBD"/>
    <w:rsid w:val="00F129CB"/>
    <w:rsid w:val="00F16AFE"/>
    <w:rsid w:val="00F520A8"/>
    <w:rsid w:val="00F61C00"/>
    <w:rsid w:val="00F86EBB"/>
    <w:rsid w:val="00F95224"/>
    <w:rsid w:val="00FB49EA"/>
    <w:rsid w:val="00FC3A32"/>
    <w:rsid w:val="00FD1496"/>
    <w:rsid w:val="00FD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14589F"/>
  <w15:docId w15:val="{2DD9EDE9-D050-4BBF-BC61-85BAE35F8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E0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71E0E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A71E0E"/>
    <w:rPr>
      <w:rFonts w:cs="Times New Roman"/>
      <w:b/>
    </w:rPr>
  </w:style>
  <w:style w:type="paragraph" w:styleId="a5">
    <w:name w:val="List Paragraph"/>
    <w:basedOn w:val="a"/>
    <w:uiPriority w:val="34"/>
    <w:qFormat/>
    <w:rsid w:val="006453A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035B87"/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035B87"/>
    <w:rPr>
      <w:rFonts w:ascii="Arial" w:hAnsi="Arial" w:cs="Arial"/>
      <w:sz w:val="18"/>
      <w:szCs w:val="18"/>
      <w:lang w:eastAsia="ru-RU"/>
    </w:rPr>
  </w:style>
  <w:style w:type="paragraph" w:customStyle="1" w:styleId="ConsPlusNormal">
    <w:name w:val="ConsPlusNormal"/>
    <w:link w:val="ConsPlusNormal1"/>
    <w:rsid w:val="009B58A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8">
    <w:name w:val="footnote text"/>
    <w:basedOn w:val="a"/>
    <w:link w:val="a9"/>
    <w:uiPriority w:val="99"/>
    <w:semiHidden/>
    <w:unhideWhenUsed/>
    <w:rsid w:val="00327C23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27C23"/>
    <w:rPr>
      <w:rFonts w:ascii="Times New Roman" w:eastAsia="Times New Roman" w:hAnsi="Times New Roman"/>
    </w:rPr>
  </w:style>
  <w:style w:type="character" w:styleId="aa">
    <w:name w:val="footnote reference"/>
    <w:basedOn w:val="a0"/>
    <w:uiPriority w:val="99"/>
    <w:semiHidden/>
    <w:unhideWhenUsed/>
    <w:rsid w:val="00327C23"/>
    <w:rPr>
      <w:vertAlign w:val="superscript"/>
    </w:rPr>
  </w:style>
  <w:style w:type="table" w:styleId="ab">
    <w:name w:val="Table Grid"/>
    <w:basedOn w:val="a1"/>
    <w:uiPriority w:val="39"/>
    <w:locked/>
    <w:rsid w:val="00327C2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unhideWhenUsed/>
    <w:rsid w:val="00327C23"/>
    <w:rPr>
      <w:color w:val="0000FF"/>
      <w:u w:val="single"/>
    </w:rPr>
  </w:style>
  <w:style w:type="paragraph" w:customStyle="1" w:styleId="ConsPlusNonformat">
    <w:name w:val="ConsPlusNonformat"/>
    <w:rsid w:val="00FD149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ConsPlusNormal1">
    <w:name w:val="ConsPlusNormal1"/>
    <w:link w:val="ConsPlusNormal"/>
    <w:locked/>
    <w:rsid w:val="0007399A"/>
    <w:rPr>
      <w:rFonts w:eastAsia="Times New Roman" w:cs="Calibri"/>
      <w:sz w:val="22"/>
    </w:rPr>
  </w:style>
  <w:style w:type="paragraph" w:styleId="ad">
    <w:name w:val="header"/>
    <w:basedOn w:val="a"/>
    <w:link w:val="ae"/>
    <w:uiPriority w:val="99"/>
    <w:unhideWhenUsed/>
    <w:rsid w:val="0084787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4787A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4787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4787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0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st-ka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31BA6-07B1-4129-B9A8-8718D67A9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2248</Words>
  <Characters>17737</Characters>
  <Application>Microsoft Office Word</Application>
  <DocSecurity>0</DocSecurity>
  <Lines>147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Хлюпина</dc:creator>
  <cp:keywords/>
  <dc:description/>
  <cp:lastModifiedBy>UKMR</cp:lastModifiedBy>
  <cp:revision>18</cp:revision>
  <cp:lastPrinted>2024-12-02T21:42:00Z</cp:lastPrinted>
  <dcterms:created xsi:type="dcterms:W3CDTF">2025-01-14T02:11:00Z</dcterms:created>
  <dcterms:modified xsi:type="dcterms:W3CDTF">2025-10-20T10:06:00Z</dcterms:modified>
</cp:coreProperties>
</file>