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9EE0E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35BE239C" w14:textId="77777777" w:rsidR="008A4D9C" w:rsidRDefault="00FD1496" w:rsidP="008A4D9C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8A4D9C">
        <w:rPr>
          <w:rFonts w:ascii="Times New Roman" w:hAnsi="Times New Roman" w:cs="Times New Roman"/>
          <w:sz w:val="24"/>
          <w:szCs w:val="24"/>
        </w:rPr>
        <w:t>Приложение</w:t>
      </w:r>
    </w:p>
    <w:p w14:paraId="5A68DAE2" w14:textId="77777777" w:rsidR="008A4D9C" w:rsidRDefault="008A4D9C" w:rsidP="008A4D9C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14:paraId="03A1E752" w14:textId="77777777" w:rsidR="008A4D9C" w:rsidRDefault="008A4D9C" w:rsidP="008A4D9C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14:paraId="7533F8BF" w14:textId="77777777" w:rsidR="008A4D9C" w:rsidRDefault="008A4D9C" w:rsidP="008A4D9C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14:paraId="65DAADEC" w14:textId="77777777" w:rsidR="008A4D9C" w:rsidRDefault="008A4D9C" w:rsidP="008A4D9C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14:paraId="114F1E5D" w14:textId="77777777" w:rsidR="008A4D9C" w:rsidRDefault="008A4D9C" w:rsidP="008A4D9C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78CA3735" w14:textId="7CB1E6B3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2159C5">
        <w:rPr>
          <w:rFonts w:ascii="Times New Roman" w:hAnsi="Times New Roman" w:cs="Times New Roman"/>
          <w:sz w:val="24"/>
          <w:szCs w:val="24"/>
          <w:u w:val="single"/>
        </w:rPr>
        <w:t>.1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2159C5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№ </w:t>
      </w:r>
      <w:r w:rsidR="004328DE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3336E">
        <w:rPr>
          <w:rFonts w:ascii="Times New Roman" w:hAnsi="Times New Roman" w:cs="Times New Roman"/>
          <w:sz w:val="24"/>
          <w:szCs w:val="24"/>
          <w:u w:val="single"/>
        </w:rPr>
        <w:t>20</w:t>
      </w:r>
    </w:p>
    <w:p w14:paraId="00B4E531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36C942DF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77E3F15E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14:paraId="7EAF9868" w14:textId="7777777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14:paraId="3176D853" w14:textId="792C41C7" w:rsidR="002159C5" w:rsidRDefault="002159C5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осуществлении муниципального </w:t>
      </w:r>
      <w:r w:rsidR="008A4D9C">
        <w:rPr>
          <w:rFonts w:ascii="Times New Roman" w:hAnsi="Times New Roman" w:cs="Times New Roman"/>
          <w:sz w:val="28"/>
          <w:szCs w:val="28"/>
        </w:rPr>
        <w:t xml:space="preserve">жилищного </w:t>
      </w:r>
      <w:r>
        <w:rPr>
          <w:rFonts w:ascii="Times New Roman" w:hAnsi="Times New Roman" w:cs="Times New Roman"/>
          <w:sz w:val="28"/>
          <w:szCs w:val="28"/>
        </w:rPr>
        <w:t xml:space="preserve">контроля </w:t>
      </w:r>
    </w:p>
    <w:p w14:paraId="1585B8E4" w14:textId="77777777" w:rsidR="004328DE" w:rsidRDefault="004328DE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609A7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муниципального округа Камчатского </w:t>
      </w:r>
      <w:r w:rsidRPr="004328DE">
        <w:rPr>
          <w:rFonts w:ascii="Times New Roman" w:hAnsi="Times New Roman" w:cs="Times New Roman"/>
          <w:sz w:val="28"/>
          <w:szCs w:val="28"/>
        </w:rPr>
        <w:t xml:space="preserve">края </w:t>
      </w:r>
    </w:p>
    <w:p w14:paraId="6F2B4883" w14:textId="4612C6A3" w:rsidR="002159C5" w:rsidRDefault="004328DE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328DE">
        <w:rPr>
          <w:rFonts w:ascii="Times New Roman" w:hAnsi="Times New Roman" w:cs="Times New Roman"/>
          <w:sz w:val="28"/>
          <w:szCs w:val="28"/>
        </w:rPr>
        <w:t>на 2026 год</w:t>
      </w:r>
    </w:p>
    <w:p w14:paraId="595B43D0" w14:textId="77777777" w:rsidR="004328DE" w:rsidRPr="004328DE" w:rsidRDefault="004328DE" w:rsidP="002159C5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89C764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Анализ текущего состояния осуществления вида контроля,</w:t>
      </w:r>
    </w:p>
    <w:p w14:paraId="42B346A2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описание текущего развития профилактической деятельности</w:t>
      </w:r>
    </w:p>
    <w:p w14:paraId="72A97FA1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контрольного органа, характеристика проблем, на решение</w:t>
      </w:r>
    </w:p>
    <w:p w14:paraId="6B9227F7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которых направлена Программа профилактики</w:t>
      </w:r>
    </w:p>
    <w:p w14:paraId="61141EE5" w14:textId="77777777" w:rsidR="002159C5" w:rsidRDefault="002159C5" w:rsidP="002159C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48741175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Предметом муниципального контроля является соблюдение юридическими лицами, индивидуальными предпринимателями и гражданами</w:t>
      </w:r>
      <w:r>
        <w:rPr>
          <w:color w:val="000000"/>
          <w:sz w:val="28"/>
          <w:szCs w:val="20"/>
        </w:rPr>
        <w:t xml:space="preserve"> (далее – контролируемые лица) </w:t>
      </w:r>
      <w:r w:rsidRPr="009F5087">
        <w:rPr>
          <w:color w:val="000000"/>
          <w:sz w:val="28"/>
          <w:szCs w:val="20"/>
        </w:rPr>
        <w:t>обязательных требований в отношении муниципального жилищного фонда</w:t>
      </w:r>
      <w:r>
        <w:rPr>
          <w:color w:val="000000"/>
          <w:sz w:val="28"/>
          <w:szCs w:val="20"/>
        </w:rPr>
        <w:t>:</w:t>
      </w:r>
    </w:p>
    <w:p w14:paraId="27CE9DBC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1)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14:paraId="3C85F2D0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2) требований к формированию фондов капитального ремонта;</w:t>
      </w:r>
    </w:p>
    <w:p w14:paraId="79C0F445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14:paraId="7A67EBAE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14:paraId="7FC972B6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14:paraId="6E429DBC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14:paraId="0CAA2B9D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14:paraId="7757D251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lastRenderedPageBreak/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14:paraId="7F2C54AC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 xml:space="preserve">9) требований к порядку размещения </w:t>
      </w:r>
      <w:proofErr w:type="spellStart"/>
      <w:r w:rsidRPr="009F5087">
        <w:rPr>
          <w:color w:val="000000"/>
          <w:sz w:val="28"/>
          <w:szCs w:val="20"/>
        </w:rPr>
        <w:t>ресурсоснабжающими</w:t>
      </w:r>
      <w:proofErr w:type="spellEnd"/>
      <w:r w:rsidRPr="009F5087">
        <w:rPr>
          <w:color w:val="000000"/>
          <w:sz w:val="28"/>
          <w:szCs w:val="20"/>
        </w:rPr>
        <w:t xml:space="preserve"> организациями, лицами, осуществляющими деятельность по управлению многоквартирными домами, информации в системе;</w:t>
      </w:r>
    </w:p>
    <w:p w14:paraId="62B95660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10) требований к обеспечению доступности для инвалидов помещений в многоквартирных домах;</w:t>
      </w:r>
    </w:p>
    <w:p w14:paraId="7B337F82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11) требований к предоставлению жилых помещений в наемных домах социального использования.</w:t>
      </w:r>
    </w:p>
    <w:p w14:paraId="01AF87E1" w14:textId="77777777" w:rsidR="00F244EC" w:rsidRPr="009F5087" w:rsidRDefault="00F244EC" w:rsidP="00F244EC">
      <w:pPr>
        <w:ind w:firstLine="709"/>
        <w:jc w:val="both"/>
        <w:rPr>
          <w:color w:val="000000"/>
          <w:sz w:val="28"/>
          <w:szCs w:val="20"/>
        </w:rPr>
      </w:pPr>
      <w:r w:rsidRPr="009F5087">
        <w:rPr>
          <w:color w:val="000000"/>
          <w:sz w:val="28"/>
          <w:szCs w:val="20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14:paraId="27C7A1F9" w14:textId="77777777" w:rsidR="00F244EC" w:rsidRPr="009F5087" w:rsidRDefault="00F244EC" w:rsidP="00F244EC">
      <w:pPr>
        <w:ind w:firstLine="708"/>
        <w:jc w:val="both"/>
        <w:rPr>
          <w:color w:val="000000"/>
          <w:sz w:val="28"/>
        </w:rPr>
      </w:pPr>
      <w:r w:rsidRPr="009F5087">
        <w:rPr>
          <w:color w:val="000000"/>
          <w:sz w:val="28"/>
        </w:rPr>
        <w:t>Объектом муниципального жилищного контроля (далее – объект контроля) является:</w:t>
      </w:r>
    </w:p>
    <w:p w14:paraId="309D8C79" w14:textId="77777777" w:rsidR="00F244EC" w:rsidRPr="009F5087" w:rsidRDefault="00F244EC" w:rsidP="00F244EC">
      <w:pPr>
        <w:ind w:firstLine="709"/>
        <w:jc w:val="both"/>
        <w:rPr>
          <w:color w:val="000000"/>
          <w:sz w:val="28"/>
        </w:rPr>
      </w:pPr>
      <w:r w:rsidRPr="009F5087">
        <w:rPr>
          <w:color w:val="000000"/>
          <w:sz w:val="28"/>
        </w:rPr>
        <w:t>1)</w:t>
      </w:r>
      <w:r w:rsidRPr="009F5087">
        <w:t xml:space="preserve"> </w:t>
      </w:r>
      <w:r w:rsidRPr="009F5087">
        <w:rPr>
          <w:color w:val="000000"/>
          <w:sz w:val="28"/>
        </w:rPr>
        <w:t xml:space="preserve">муниципальный жилищный фонд - совокупность жилых помещений, принадлежащих на праве </w:t>
      </w:r>
      <w:r w:rsidRPr="005635EE">
        <w:rPr>
          <w:color w:val="000000"/>
          <w:sz w:val="28"/>
        </w:rPr>
        <w:t>собственности Усть-Камчатско</w:t>
      </w:r>
      <w:r>
        <w:rPr>
          <w:color w:val="000000"/>
          <w:sz w:val="28"/>
        </w:rPr>
        <w:t>му муниципальному округа Камчатского края</w:t>
      </w:r>
      <w:r w:rsidRPr="005635EE">
        <w:rPr>
          <w:color w:val="000000"/>
          <w:sz w:val="28"/>
        </w:rPr>
        <w:t>;</w:t>
      </w:r>
    </w:p>
    <w:p w14:paraId="2722CE95" w14:textId="77777777" w:rsidR="00F244EC" w:rsidRPr="009F5087" w:rsidRDefault="00F244EC" w:rsidP="00F244EC">
      <w:pPr>
        <w:ind w:firstLine="709"/>
        <w:jc w:val="both"/>
        <w:rPr>
          <w:color w:val="000000"/>
          <w:sz w:val="28"/>
        </w:rPr>
      </w:pPr>
      <w:r w:rsidRPr="009F5087">
        <w:rPr>
          <w:color w:val="000000"/>
          <w:sz w:val="28"/>
        </w:rPr>
        <w:t>2) деятельность, действия (бездействия) контролируемых лиц, связанные с соблюдением обязательных требований в отношении муниципального жилищного фонда;</w:t>
      </w:r>
    </w:p>
    <w:p w14:paraId="7D5BEEAF" w14:textId="77777777" w:rsidR="00F244EC" w:rsidRPr="009F5087" w:rsidRDefault="00F244EC" w:rsidP="00F244EC">
      <w:pPr>
        <w:ind w:firstLine="709"/>
        <w:jc w:val="both"/>
        <w:rPr>
          <w:color w:val="000000"/>
          <w:sz w:val="28"/>
        </w:rPr>
      </w:pPr>
      <w:r w:rsidRPr="009F5087">
        <w:rPr>
          <w:color w:val="000000"/>
          <w:sz w:val="28"/>
        </w:rPr>
        <w:t>3) результаты деятельности контролируемых лиц, в том числе услуги, к которым предъявляются обязательные требования в отношении муниципального жилищного фонда;</w:t>
      </w:r>
    </w:p>
    <w:p w14:paraId="4AE0B77E" w14:textId="77777777" w:rsidR="00F244EC" w:rsidRPr="009F5087" w:rsidRDefault="00F244EC" w:rsidP="00F244EC">
      <w:pPr>
        <w:ind w:firstLine="709"/>
        <w:jc w:val="both"/>
        <w:rPr>
          <w:color w:val="000000"/>
          <w:sz w:val="28"/>
        </w:rPr>
      </w:pPr>
      <w:r w:rsidRPr="009F5087">
        <w:rPr>
          <w:color w:val="000000"/>
          <w:sz w:val="28"/>
        </w:rPr>
        <w:t>4) деятельность по предоставлению коммунальных услуг пользователям помещений в многоквартирных домах и жилых домов.</w:t>
      </w:r>
    </w:p>
    <w:p w14:paraId="06DDA41B" w14:textId="0C46D0F1" w:rsidR="003C77EC" w:rsidRPr="000D6CF2" w:rsidRDefault="003C77EC" w:rsidP="003C77EC">
      <w:pPr>
        <w:ind w:firstLine="708"/>
        <w:jc w:val="both"/>
        <w:rPr>
          <w:color w:val="000000"/>
          <w:sz w:val="28"/>
        </w:rPr>
      </w:pPr>
      <w:r w:rsidRPr="000D6CF2">
        <w:rPr>
          <w:color w:val="000000"/>
          <w:sz w:val="28"/>
        </w:rPr>
        <w:t>Муниципальный контроль осуществляет Администрация Усть-Камчатского муниципального округа Камчатского края</w:t>
      </w:r>
      <w:r w:rsidRPr="000D6CF2">
        <w:rPr>
          <w:sz w:val="28"/>
          <w:szCs w:val="28"/>
        </w:rPr>
        <w:t xml:space="preserve"> в лице Управления экономического развития и контрольной деятельности администрации Усть-Камчатского муниципального округа </w:t>
      </w:r>
      <w:r w:rsidR="00EC4308">
        <w:rPr>
          <w:sz w:val="28"/>
          <w:szCs w:val="28"/>
        </w:rPr>
        <w:t xml:space="preserve">Камчатского края </w:t>
      </w:r>
      <w:r w:rsidRPr="000D6CF2">
        <w:rPr>
          <w:sz w:val="28"/>
          <w:szCs w:val="28"/>
        </w:rPr>
        <w:t>(далее – контрольный орган)</w:t>
      </w:r>
      <w:r w:rsidRPr="000D6CF2">
        <w:rPr>
          <w:color w:val="000000"/>
          <w:sz w:val="28"/>
        </w:rPr>
        <w:t>.</w:t>
      </w:r>
    </w:p>
    <w:p w14:paraId="261CB588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Должностными лицами, ответственными за реализацию Программы профилактики, являются:</w:t>
      </w:r>
    </w:p>
    <w:p w14:paraId="366CD954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14:paraId="08DA4AD4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14:paraId="39755C4A" w14:textId="77777777" w:rsidR="002159C5" w:rsidRDefault="002159C5" w:rsidP="002159C5">
      <w:pPr>
        <w:spacing w:line="247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14:paraId="20953390" w14:textId="77777777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Муниципальный контроль осуществляется на основе управления рисками причинения вреда (ущерба), определяющего выбор профилактических мероприятий, их содержание, интенсивность и результаты.</w:t>
      </w:r>
    </w:p>
    <w:p w14:paraId="16E7CEB7" w14:textId="2F3C3F10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Контрольный орган для целей управления рисками причинения вреда (ущерба) при осуществлении муниципального контроля относит объекты контроля к одной из следующих категорий риска причинения вреда (ущерба):</w:t>
      </w:r>
    </w:p>
    <w:p w14:paraId="55F20D2F" w14:textId="77777777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средний риск;</w:t>
      </w:r>
    </w:p>
    <w:p w14:paraId="41F0A196" w14:textId="77777777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умеренный риск;</w:t>
      </w:r>
    </w:p>
    <w:p w14:paraId="4773C558" w14:textId="77777777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низкий риск.</w:t>
      </w:r>
    </w:p>
    <w:p w14:paraId="3F66903E" w14:textId="510A9A4A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Объекты контроля относятся к следующим категориям риска:</w:t>
      </w:r>
    </w:p>
    <w:p w14:paraId="5CB87B1B" w14:textId="77777777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lastRenderedPageBreak/>
        <w:t>- к категории среднего риска – юридические лица, граждане, индивидуальные предприниматели, при наличии вступившего в законную силу в течение последнего года на дату принятия решения об отнесении деятельности юридического лица, гражданина или индивидуального предпринимателя к категории риска постановления о назначении административного наказания юридическому лицу, его должностным лицам, гражданину или индивидуальному предпринимателю за совершение административного правонарушения, связанного с нарушением требований, предусмотренных пунктами 1-12 части 1 статьи 20 Жилищного кодекса Российской Федерации, выявленных в ходе осуществления муниципального контроля;</w:t>
      </w:r>
    </w:p>
    <w:p w14:paraId="2C5799D2" w14:textId="77777777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к категории умеренного риска – юридические лица, индивидуальные предприниматели, граждане, при наличии в течение последнего года на дату принятия решения об отнесении деятельности юридического лица, индивидуального предпринимателя или гражданина к категории риска исполненного предписания, выданного за нарушение требований, предусмотренных пунктами 1-12 части 1 статьи 20 Жилищного кодекса Российской Федерации, выявленных в ходе осуществления муниципального контроля;</w:t>
      </w:r>
    </w:p>
    <w:p w14:paraId="37B4CD0E" w14:textId="77777777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- к категории низкого риска – контролируемые лица, не соответствующие критериям, для среднего и умеренного риска.</w:t>
      </w:r>
    </w:p>
    <w:p w14:paraId="2E2B5BAB" w14:textId="786A7E06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2D69">
        <w:rPr>
          <w:rFonts w:ascii="Times New Roman" w:hAnsi="Times New Roman" w:cs="Times New Roman"/>
          <w:color w:val="000000"/>
          <w:sz w:val="28"/>
          <w:szCs w:val="28"/>
        </w:rPr>
        <w:t>Отнесение объектов контроля в определенной категории риска, в том числе изменение ранее присвоенной объекту контроля категории риска, осуществляется решением руководителя контрольного органа в соответствии с критериями отнесения объектов контроля к категориям риска. Решение об отнесении объектов контроля к категориям риска принимаются путем подписания соответствующих сведений в Едином реестре видов контроля.</w:t>
      </w:r>
    </w:p>
    <w:p w14:paraId="506870D5" w14:textId="39FB2F36" w:rsidR="00F244EC" w:rsidRPr="00A92D69" w:rsidRDefault="00F244EC" w:rsidP="00F244EC">
      <w:pPr>
        <w:pStyle w:val="ConsPlusNormal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92D69">
        <w:rPr>
          <w:rFonts w:ascii="Times New Roman" w:hAnsi="Times New Roman"/>
          <w:color w:val="000000"/>
          <w:sz w:val="28"/>
          <w:szCs w:val="28"/>
        </w:rPr>
        <w:t>Плановые контрольные мероприятия при осуществлении муниципального контроля не проводятся.</w:t>
      </w:r>
    </w:p>
    <w:p w14:paraId="51BD80AE" w14:textId="7F32BFFB" w:rsidR="00F244EC" w:rsidRDefault="00F244EC" w:rsidP="00F244E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2D69">
        <w:rPr>
          <w:rFonts w:ascii="Times New Roman" w:hAnsi="Times New Roman" w:cs="Times New Roman"/>
          <w:color w:val="000000"/>
          <w:sz w:val="28"/>
          <w:szCs w:val="28"/>
        </w:rPr>
        <w:t>Внеплановые контрольные мероприятия, кроме внеплановой проверки, проводятся только после согласования с органами прокуратуры.</w:t>
      </w:r>
    </w:p>
    <w:p w14:paraId="3E60126C" w14:textId="2D6CF00C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</w:t>
      </w:r>
      <w:r w:rsidR="0007399A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и 1 полугодии 202</w:t>
      </w:r>
      <w:r w:rsidR="0007399A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внеплановые контрольные мероприятия при взаимодействии с контролируемыми лицами, такие как инспекционный визит, рейдовый осмотр, документальная проверка и выездная проверка, в отношении организаций и граждан не проводились.</w:t>
      </w:r>
    </w:p>
    <w:p w14:paraId="06AF897D" w14:textId="6C661845" w:rsidR="002159C5" w:rsidRDefault="00EC4308" w:rsidP="002159C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2024 году п</w:t>
      </w:r>
      <w:r w:rsidR="002159C5">
        <w:rPr>
          <w:sz w:val="28"/>
          <w:szCs w:val="28"/>
        </w:rPr>
        <w:t>рофилактически</w:t>
      </w:r>
      <w:r w:rsidR="00205C2A">
        <w:rPr>
          <w:sz w:val="28"/>
          <w:szCs w:val="28"/>
        </w:rPr>
        <w:t>е</w:t>
      </w:r>
      <w:r>
        <w:rPr>
          <w:sz w:val="28"/>
          <w:szCs w:val="28"/>
        </w:rPr>
        <w:t xml:space="preserve"> визит</w:t>
      </w:r>
      <w:r w:rsidR="00205C2A">
        <w:rPr>
          <w:sz w:val="28"/>
          <w:szCs w:val="28"/>
        </w:rPr>
        <w:t>ы</w:t>
      </w:r>
      <w:r w:rsidR="002159C5">
        <w:rPr>
          <w:sz w:val="28"/>
          <w:szCs w:val="28"/>
        </w:rPr>
        <w:t xml:space="preserve"> в отношении</w:t>
      </w:r>
      <w:r>
        <w:rPr>
          <w:sz w:val="28"/>
          <w:szCs w:val="28"/>
        </w:rPr>
        <w:t xml:space="preserve"> </w:t>
      </w:r>
      <w:r w:rsidR="002159C5">
        <w:rPr>
          <w:sz w:val="28"/>
          <w:szCs w:val="28"/>
        </w:rPr>
        <w:t>гражда</w:t>
      </w:r>
      <w:r>
        <w:rPr>
          <w:sz w:val="28"/>
          <w:szCs w:val="28"/>
        </w:rPr>
        <w:t>ни</w:t>
      </w:r>
      <w:r w:rsidR="002159C5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="00205C2A">
        <w:rPr>
          <w:sz w:val="28"/>
          <w:szCs w:val="28"/>
        </w:rPr>
        <w:t xml:space="preserve"> и организаций не проводились</w:t>
      </w:r>
      <w:r w:rsidR="002159C5">
        <w:rPr>
          <w:sz w:val="28"/>
          <w:szCs w:val="28"/>
        </w:rPr>
        <w:t>.</w:t>
      </w:r>
    </w:p>
    <w:p w14:paraId="2C3C1BCA" w14:textId="6761ABAE" w:rsidR="002159C5" w:rsidRDefault="00EC4308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 2024 году в рамках профилактических мероприятий </w:t>
      </w:r>
      <w:r>
        <w:rPr>
          <w:sz w:val="28"/>
          <w:szCs w:val="28"/>
        </w:rPr>
        <w:t>контролируемым лицам п</w:t>
      </w:r>
      <w:r w:rsidR="002159C5">
        <w:rPr>
          <w:rFonts w:eastAsiaTheme="minorHAnsi"/>
          <w:bCs/>
          <w:sz w:val="28"/>
          <w:szCs w:val="28"/>
          <w:lang w:eastAsia="en-US"/>
        </w:rPr>
        <w:t xml:space="preserve">редостережения о </w:t>
      </w:r>
      <w:r w:rsidR="002159C5">
        <w:rPr>
          <w:sz w:val="28"/>
          <w:szCs w:val="28"/>
        </w:rPr>
        <w:t>недопустимости нарушения обязательных требований</w:t>
      </w:r>
      <w:r w:rsidR="00205C2A">
        <w:rPr>
          <w:sz w:val="28"/>
          <w:szCs w:val="28"/>
        </w:rPr>
        <w:t xml:space="preserve"> не выдавались</w:t>
      </w:r>
      <w:r w:rsidR="002159C5">
        <w:rPr>
          <w:sz w:val="28"/>
          <w:szCs w:val="28"/>
        </w:rPr>
        <w:t>.</w:t>
      </w:r>
    </w:p>
    <w:p w14:paraId="540A0CE5" w14:textId="2898D521" w:rsidR="00EC4308" w:rsidRDefault="00EC4308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2025 году контролируемым лицам </w:t>
      </w:r>
      <w:r w:rsidR="00205C2A">
        <w:rPr>
          <w:sz w:val="28"/>
          <w:szCs w:val="28"/>
        </w:rPr>
        <w:t xml:space="preserve">выданы 2 </w:t>
      </w:r>
      <w:r>
        <w:rPr>
          <w:sz w:val="28"/>
          <w:szCs w:val="28"/>
        </w:rPr>
        <w:t>п</w:t>
      </w:r>
      <w:r>
        <w:rPr>
          <w:rFonts w:eastAsiaTheme="minorHAnsi"/>
          <w:bCs/>
          <w:sz w:val="28"/>
          <w:szCs w:val="28"/>
          <w:lang w:eastAsia="en-US"/>
        </w:rPr>
        <w:t xml:space="preserve">редостережения о </w:t>
      </w:r>
      <w:r>
        <w:rPr>
          <w:sz w:val="28"/>
          <w:szCs w:val="28"/>
        </w:rPr>
        <w:t>недопустимости нарушения обязательных требований.</w:t>
      </w:r>
    </w:p>
    <w:p w14:paraId="1D4C56FB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Проведение профилактических мероприятий направленно на соблюдение организациями и гражданами обязательных требований и способствует повышению ответственности контролируемых лиц, снижению количества выявляемых нарушений обязательных требований.</w:t>
      </w:r>
    </w:p>
    <w:p w14:paraId="14B19D93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14:paraId="7CF6C154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center"/>
        <w:rPr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Цели и задачи реализации Программы профилактики</w:t>
      </w:r>
    </w:p>
    <w:p w14:paraId="2163A4CF" w14:textId="77777777" w:rsidR="002159C5" w:rsidRDefault="002159C5" w:rsidP="002159C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6B66541" w14:textId="77777777" w:rsidR="002159C5" w:rsidRDefault="002159C5" w:rsidP="002159C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14:paraId="1E57301A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14:paraId="11DD25D9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6C01A57C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63673F8" w14:textId="77777777" w:rsidR="002159C5" w:rsidRDefault="002159C5" w:rsidP="002159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14:paraId="420BB68D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требований, определение способов устранения или снижения рисков их возникновения; </w:t>
      </w:r>
    </w:p>
    <w:p w14:paraId="566727AC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единого понимания обязательных требований у всех участников контрольной деятельности; </w:t>
      </w:r>
    </w:p>
    <w:p w14:paraId="4E69D344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прозрачности контрольной деятельности; </w:t>
      </w:r>
    </w:p>
    <w:p w14:paraId="4CDAB31D" w14:textId="7777777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исполнению.</w:t>
      </w:r>
    </w:p>
    <w:p w14:paraId="7D165073" w14:textId="3A66FF17" w:rsidR="002159C5" w:rsidRDefault="002159C5" w:rsidP="002159C5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</w:t>
      </w:r>
      <w:r w:rsidR="003D74B4">
        <w:rPr>
          <w:color w:val="000000"/>
          <w:sz w:val="28"/>
          <w:szCs w:val="22"/>
          <w:lang w:eastAsia="en-US"/>
        </w:rPr>
        <w:t>6</w:t>
      </w:r>
      <w:r>
        <w:rPr>
          <w:color w:val="000000"/>
          <w:sz w:val="28"/>
          <w:szCs w:val="22"/>
          <w:lang w:eastAsia="en-US"/>
        </w:rPr>
        <w:t xml:space="preserve"> году.</w:t>
      </w:r>
    </w:p>
    <w:p w14:paraId="5C1941B7" w14:textId="77777777" w:rsidR="002159C5" w:rsidRDefault="002159C5" w:rsidP="002159C5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4FFADFB9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14:paraId="666598AB" w14:textId="77777777" w:rsidR="002159C5" w:rsidRDefault="002159C5" w:rsidP="002159C5">
      <w:pPr>
        <w:pStyle w:val="a5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29EB781" w14:textId="77777777" w:rsidR="002159C5" w:rsidRDefault="002159C5" w:rsidP="002159C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Профилактические мероприятия представляют собой комплекс мер, направленных на достижение целей и решение основных задач программы профилактики. </w:t>
      </w:r>
    </w:p>
    <w:p w14:paraId="7DF2B277" w14:textId="02F122FF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муниципального контроля в сфере благоустройства на территории Усть-Камчатского </w:t>
      </w:r>
      <w:r w:rsidR="003D74B4">
        <w:rPr>
          <w:sz w:val="28"/>
          <w:szCs w:val="28"/>
        </w:rPr>
        <w:t>муниципального округа Камчатского края</w:t>
      </w:r>
      <w:r>
        <w:rPr>
          <w:sz w:val="28"/>
          <w:szCs w:val="28"/>
        </w:rPr>
        <w:t xml:space="preserve"> контрольный орган проводит следующие профилактические мероприятия: информирование; объявление предостережения; консультирование, профилактический визит.</w:t>
      </w:r>
    </w:p>
    <w:p w14:paraId="77D83E44" w14:textId="77777777" w:rsidR="002968E6" w:rsidRDefault="002968E6" w:rsidP="002159C5">
      <w:pPr>
        <w:widowControl w:val="0"/>
        <w:ind w:firstLine="708"/>
        <w:jc w:val="both"/>
        <w:rPr>
          <w:sz w:val="28"/>
          <w:szCs w:val="28"/>
        </w:rPr>
      </w:pP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674"/>
        <w:gridCol w:w="1867"/>
        <w:gridCol w:w="2828"/>
        <w:gridCol w:w="2034"/>
        <w:gridCol w:w="1941"/>
      </w:tblGrid>
      <w:tr w:rsidR="002159C5" w14:paraId="04088445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80EE" w14:textId="77777777" w:rsidR="002159C5" w:rsidRDefault="002159C5">
            <w:pPr>
              <w:widowControl w:val="0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147B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B3B6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Сведения о мероприятии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1EB6" w14:textId="77777777" w:rsidR="002159C5" w:rsidRDefault="002159C5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24E7" w14:textId="77777777" w:rsidR="002159C5" w:rsidRDefault="002159C5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</w:tr>
      <w:tr w:rsidR="002159C5" w14:paraId="5C174AAC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F01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2521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Информирование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E321E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Размещение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Федерации»:</w:t>
            </w:r>
          </w:p>
          <w:p w14:paraId="4DF5552E" w14:textId="77777777" w:rsidR="002159C5" w:rsidRPr="00296010" w:rsidRDefault="002159C5" w:rsidP="004A334A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 xml:space="preserve">на официальном сайте Усть-Камчатского муниципального района в сети «Интернет» http://ust-kam.ru/, </w:t>
            </w:r>
          </w:p>
          <w:p w14:paraId="57D1ACF6" w14:textId="017276C6" w:rsidR="002159C5" w:rsidRPr="004A334A" w:rsidRDefault="002159C5" w:rsidP="004A334A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на информационны</w:t>
            </w:r>
            <w:r w:rsidR="004A334A">
              <w:rPr>
                <w:sz w:val="20"/>
                <w:szCs w:val="20"/>
                <w:lang w:eastAsia="en-US"/>
              </w:rPr>
              <w:t>х стендах</w:t>
            </w:r>
            <w:r w:rsidR="004A334A" w:rsidRPr="000D6CF2">
              <w:rPr>
                <w:sz w:val="28"/>
                <w:szCs w:val="28"/>
              </w:rPr>
              <w:t xml:space="preserve">, </w:t>
            </w:r>
            <w:r w:rsidR="004A334A" w:rsidRPr="004A334A">
              <w:rPr>
                <w:sz w:val="20"/>
                <w:szCs w:val="20"/>
              </w:rPr>
              <w:t>расположенных по месту нахождения контрольного органа и его территориальных подразделений</w:t>
            </w:r>
            <w:r w:rsidRPr="004A334A">
              <w:rPr>
                <w:sz w:val="20"/>
                <w:szCs w:val="20"/>
                <w:lang w:eastAsia="en-US"/>
              </w:rPr>
              <w:t>,</w:t>
            </w:r>
          </w:p>
          <w:p w14:paraId="21E53EBF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1) тексты нормативных правовых актов, регулирующих осуществление муниципального контроля;</w:t>
            </w:r>
          </w:p>
          <w:p w14:paraId="72A4F602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14:paraId="3D7E95A6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14:paraId="3C3FE2F0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4) утвержденные проверочные листы;</w:t>
            </w:r>
          </w:p>
          <w:p w14:paraId="79F1DEA9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5) руководства по соблюдению обязательных требований, разработанные и утвержденные в соответствии с Федеральным законом от 31.07.2020 № 247-ФЗ «Об обязательных требованиях в Российской Федерации»;</w:t>
            </w:r>
          </w:p>
          <w:p w14:paraId="4EF7F28E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6) перечень индикаторов риска нарушения обязательных требований;</w:t>
            </w:r>
          </w:p>
          <w:p w14:paraId="1921007D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7) программу профилактики рисков причинения вреда;</w:t>
            </w:r>
          </w:p>
          <w:p w14:paraId="221C7927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8) исчерпывающий перечень сведений, которые могут запрашиваться контрольным органом у контролируемого лица;</w:t>
            </w:r>
          </w:p>
          <w:p w14:paraId="39609A6B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 xml:space="preserve">9) сведения о способах </w:t>
            </w:r>
            <w:r w:rsidRPr="00296010">
              <w:rPr>
                <w:sz w:val="20"/>
                <w:szCs w:val="20"/>
                <w:lang w:eastAsia="en-US"/>
              </w:rPr>
              <w:lastRenderedPageBreak/>
              <w:t>получения консультаций по вопросам соблюдения обязательных требований;</w:t>
            </w:r>
          </w:p>
          <w:p w14:paraId="4A10DF20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10) сведения о порядке досудебного обжалования решений контрольного органа, действий (бездействия) его должностных лиц;</w:t>
            </w:r>
          </w:p>
          <w:p w14:paraId="044CA9D1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11) доклады о муниципальном контроле;</w:t>
            </w:r>
          </w:p>
          <w:p w14:paraId="0C1B6C94" w14:textId="77777777" w:rsidR="002159C5" w:rsidRPr="00296010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 w:rsidRPr="00296010">
              <w:rPr>
                <w:sz w:val="20"/>
                <w:szCs w:val="20"/>
                <w:lang w:eastAsia="en-US"/>
              </w:rPr>
              <w:t>12) иные сведения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1F58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</w:t>
            </w:r>
          </w:p>
          <w:p w14:paraId="78BC2192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DD7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731E0390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617B8E84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случае внесения изменений сведения актуализируются в течение 5 рабочих дней с момента их изменения</w:t>
            </w:r>
          </w:p>
        </w:tc>
      </w:tr>
      <w:tr w:rsidR="002159C5" w14:paraId="65BD5825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897D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76B5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Объявление предостережения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5EDF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Предостережение о недопустимости нарушения обязательных требований объявляется контролируемому лицу инспектором в случае получения им сведений о готовящихся или возможных нарушениях обязательных требований, а также о непосредственных нарушениях обязательных требований.</w:t>
            </w:r>
          </w:p>
          <w:p w14:paraId="39AC8839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Предостережение оформляется в письменной форме или в форме электронного документа.</w:t>
            </w:r>
          </w:p>
          <w:p w14:paraId="2AF2CC3F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Объявленное предостережение направляется через личные кабинеты контролируемых лиц в государственных информационных системах (при их наличии) или почтовым отправлением (в случае направления на бумажном носителе), в течение 3 рабочих дней с момента объявления.</w:t>
            </w:r>
          </w:p>
          <w:p w14:paraId="3F92690D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Инспектор регистрирует предостережение в журнале учета объявленных им предостережений с присвоением регистрационного номера. Журнал учета предостережений ведется в электронном виде контрольным органом.</w:t>
            </w:r>
          </w:p>
          <w:p w14:paraId="6ED4DB3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 случае объявления контрольным органом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</w:t>
            </w:r>
          </w:p>
          <w:p w14:paraId="76EB5985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 xml:space="preserve">Возражение направляется в контрольный орган не позднее 15 календарных дней </w:t>
            </w:r>
            <w:r w:rsidRPr="00296010">
              <w:rPr>
                <w:sz w:val="20"/>
                <w:szCs w:val="20"/>
              </w:rPr>
              <w:lastRenderedPageBreak/>
              <w:t>с момента получения предостережения через личные кабинеты контролируемых лиц в государственных информационных системах (при их наличии) или почтовым отправлением (в случае направления на бумажном носителе).</w:t>
            </w:r>
          </w:p>
          <w:p w14:paraId="3DD64385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Возражения составляются контролируемым лицом в произвольной форме, при этом должны содержать следующую информацию:</w:t>
            </w:r>
          </w:p>
          <w:p w14:paraId="5FE91710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а) наименование контролируемого лица;</w:t>
            </w:r>
          </w:p>
          <w:p w14:paraId="0C26A12C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б) сведения об объекте контроля;</w:t>
            </w:r>
          </w:p>
          <w:p w14:paraId="4101DF17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в) дату и номер предостережения, направленного в адрес контролируемого лица;</w:t>
            </w:r>
          </w:p>
          <w:p w14:paraId="7FD8417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г) обоснование позиции, доводы в отношении указанных в предостережении действий (бездействий) контролируемого лица, которые приводят или могут привести к нарушению обязательных требований;</w:t>
            </w:r>
          </w:p>
          <w:p w14:paraId="2654FA81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д) желаемый способ получения ответа по итогам рассмотрения возражения;</w:t>
            </w:r>
          </w:p>
          <w:p w14:paraId="251AF338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е) фамилию, имя, отчество направившего возражение;</w:t>
            </w:r>
          </w:p>
          <w:p w14:paraId="15F16258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ж) дату направления возражения, подпись.</w:t>
            </w:r>
          </w:p>
          <w:p w14:paraId="685689E1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Возражение рассматривает руководитель контрольного органа не позднее 30 дней с момента получения такого возражения.</w:t>
            </w:r>
          </w:p>
          <w:p w14:paraId="5AF47A9E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Повторное направление возражения по тем же основаниям не допускается. Поступившее в контрольный орган повторное возражение по тем же основаниям подлежит оставлению без рассмотрения, о чем контролируемое лицо уведомляется посредством направления соответствующего уведомления через личные кабинеты контролируемых лиц в государственных информационных системах (при их наличии) или почтовым отправлением.</w:t>
            </w:r>
          </w:p>
          <w:p w14:paraId="7010DF3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 xml:space="preserve">По результатам рассмотрения возражения </w:t>
            </w:r>
            <w:r w:rsidRPr="00296010">
              <w:rPr>
                <w:sz w:val="20"/>
                <w:szCs w:val="20"/>
              </w:rPr>
              <w:lastRenderedPageBreak/>
              <w:t>руководитель контрольного органа принимает одно из следующих решений:</w:t>
            </w:r>
          </w:p>
          <w:p w14:paraId="5250C07C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1)</w:t>
            </w:r>
            <w:r w:rsidRPr="00296010">
              <w:rPr>
                <w:sz w:val="20"/>
                <w:szCs w:val="20"/>
              </w:rPr>
              <w:tab/>
              <w:t>удовлетворяет возражение;</w:t>
            </w:r>
          </w:p>
          <w:p w14:paraId="7EF53E2B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2)</w:t>
            </w:r>
            <w:r w:rsidRPr="00296010">
              <w:rPr>
                <w:sz w:val="20"/>
                <w:szCs w:val="20"/>
              </w:rPr>
              <w:tab/>
              <w:t>отказывает в удовлетворении возражения.</w:t>
            </w:r>
          </w:p>
          <w:p w14:paraId="215EF1C2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В случае принятия представленных контролируемым лицом в возражениях доводов контрольный орган аннулирует направленное предостережение с соответствующей отметкой в журнале учета объявленных предостережений.</w:t>
            </w:r>
          </w:p>
          <w:p w14:paraId="526D55F3" w14:textId="77777777" w:rsidR="00296010" w:rsidRPr="00296010" w:rsidRDefault="00296010" w:rsidP="0029601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296010">
              <w:rPr>
                <w:sz w:val="20"/>
                <w:szCs w:val="20"/>
              </w:rPr>
              <w:t>Мотивированный ответ о результатах рассмотрения возражения контрольный орган направляет контролируемому лицу, подавшему возражение, в течение 3 рабочих дней с даты вынесения решения, через личные кабинеты контролируемых лиц в государственных информационных системах (при их наличии) или почтовым отправлением.</w:t>
            </w:r>
          </w:p>
          <w:p w14:paraId="13EF896B" w14:textId="41039331" w:rsidR="002159C5" w:rsidRPr="00296010" w:rsidRDefault="002159C5" w:rsidP="00296010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2EF4B" w14:textId="77777777" w:rsidR="00296010" w:rsidRDefault="00296010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Руководитель,</w:t>
            </w:r>
          </w:p>
          <w:p w14:paraId="67778C5C" w14:textId="04B8D6BE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Заместитель руководителя – начальник отдела контрольной деятельности,</w:t>
            </w:r>
          </w:p>
          <w:p w14:paraId="705091FE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D9EAE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года, при наличии сведений о готовящихся или возможных нарушениях обязательных требований и о непосредственных нарушениях обязательных требований</w:t>
            </w:r>
          </w:p>
        </w:tc>
      </w:tr>
      <w:tr w:rsidR="002159C5" w14:paraId="1A6C5EAD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629A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7BA6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DEC6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контролируемых лиц и их представителей осуществляется инспектором по обращениям контролируемых лиц и их представителей по вопросам, связанным с организацией и осуществлением муниципального контроля.</w:t>
            </w:r>
          </w:p>
          <w:p w14:paraId="03D236DD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осуществляется без взимания платы.</w:t>
            </w:r>
          </w:p>
          <w:p w14:paraId="328F6319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может осуществляться инспектором лично, по телефону, посредством видео-конференц-связи, либо в ходе проведения профилактических мероприятий, контрольных мероприятий.</w:t>
            </w:r>
          </w:p>
          <w:p w14:paraId="52F75C75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осуществляется по вопросам, связанным с организацией и осуществлением муниципального контроля, в том числе:</w:t>
            </w:r>
          </w:p>
          <w:p w14:paraId="76A2D023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1) требования, установленные Правилами благоустройства;</w:t>
            </w:r>
          </w:p>
          <w:p w14:paraId="5F17D489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lastRenderedPageBreak/>
              <w:t>2) организация и осуществление муниципального контроля;</w:t>
            </w:r>
          </w:p>
          <w:p w14:paraId="3041757F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3) применение мер ответственности.</w:t>
            </w:r>
          </w:p>
          <w:p w14:paraId="5A4547ED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Консультирование в письменной форме осуществляется инспектором в сроки, установленные Федеральным законом от 02.05.2006 № 59-ФЗ «О порядке рассмотрения обращений граждан Российской Федерации», в следующих случаях:</w:t>
            </w:r>
          </w:p>
          <w:p w14:paraId="2EE5312E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1)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14:paraId="299C82A3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2) за время консультирования предоставить ответ на поставленные вопросы невозможно;</w:t>
            </w:r>
          </w:p>
          <w:p w14:paraId="744C6148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3) ответ на поставленные вопросы требует дополнительного запроса сведений от иных органов власти или лиц.</w:t>
            </w:r>
          </w:p>
          <w:p w14:paraId="313CFE98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Если поставленные во время консультирования вопросы не относятся к осуществляемому виду муниципального контроля даются необходимые разъяснения по обращению в соответствующие органы государственной власти, органы местного самоуправления или к соответствующим должностным лицам.</w:t>
            </w:r>
          </w:p>
          <w:p w14:paraId="0BFFD561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При осуществлении консультирования должностное лицо контрольного органа обязано соблюдать конфиденциальность информации, доступ к которой ограничен в соответствии с законодательством Российской Федерации.</w:t>
            </w:r>
          </w:p>
          <w:p w14:paraId="70A99AA4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контрольного органа, иных участников контрольного </w:t>
            </w:r>
            <w:r w:rsidRPr="003D74B4">
              <w:rPr>
                <w:sz w:val="20"/>
                <w:szCs w:val="20"/>
              </w:rPr>
              <w:lastRenderedPageBreak/>
              <w:t>мероприятия.</w:t>
            </w:r>
          </w:p>
          <w:p w14:paraId="359E6C75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Информация, ставшая известной должностному лицу контрольного органа в ходе консультирования, не может использоваться контрольным органом в целях оценки контролируемого лица по вопросам соблюдения обязательных требований.</w:t>
            </w:r>
          </w:p>
          <w:p w14:paraId="19B3871E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В случае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руководителем контрольного органа, без указания в таком разъяснении сведений, отнесенных к категории ограниченного доступа.</w:t>
            </w:r>
          </w:p>
          <w:p w14:paraId="17534FBC" w14:textId="77777777" w:rsidR="003D74B4" w:rsidRPr="003D74B4" w:rsidRDefault="003D74B4" w:rsidP="00724760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3D74B4">
              <w:rPr>
                <w:sz w:val="20"/>
                <w:szCs w:val="20"/>
              </w:rPr>
              <w:t>Контрольный орган осуществляет учет консультирования посредством ведения электронного журнала.</w:t>
            </w:r>
          </w:p>
          <w:p w14:paraId="2CCA313B" w14:textId="7475C4BE" w:rsidR="002159C5" w:rsidRPr="003D74B4" w:rsidRDefault="002159C5" w:rsidP="003D74B4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7D72" w14:textId="77777777" w:rsidR="002159C5" w:rsidRDefault="002159C5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Руководитель, 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7687" w14:textId="77777777" w:rsidR="002159C5" w:rsidRDefault="002159C5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3B2BD30A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B4BF0BD" w14:textId="13DDFEE0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Информация о месте приема, а также об установленных для приема днях и часах размещается на официальном сайте У</w:t>
            </w:r>
            <w:r w:rsidR="00724760">
              <w:rPr>
                <w:sz w:val="20"/>
                <w:szCs w:val="20"/>
                <w:lang w:eastAsia="en-US"/>
              </w:rPr>
              <w:t>сть-Камчатского муниципального округа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hyperlink r:id="rId8" w:history="1">
              <w:r>
                <w:rPr>
                  <w:rStyle w:val="ac"/>
                  <w:sz w:val="20"/>
                  <w:szCs w:val="20"/>
                  <w:lang w:val="en-US" w:eastAsia="en-US"/>
                </w:rPr>
                <w:t>http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://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ust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-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kam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.</w:t>
              </w:r>
              <w:proofErr w:type="spellStart"/>
              <w:r>
                <w:rPr>
                  <w:rStyle w:val="ac"/>
                  <w:sz w:val="20"/>
                  <w:szCs w:val="20"/>
                  <w:lang w:val="en-US" w:eastAsia="en-US"/>
                </w:rPr>
                <w:t>ru</w:t>
              </w:r>
              <w:proofErr w:type="spellEnd"/>
              <w:r>
                <w:rPr>
                  <w:rStyle w:val="ac"/>
                  <w:sz w:val="20"/>
                  <w:szCs w:val="20"/>
                  <w:lang w:eastAsia="en-US"/>
                </w:rPr>
                <w:t>/</w:t>
              </w:r>
            </w:hyperlink>
          </w:p>
          <w:p w14:paraId="4B5F4EC9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225E63D7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Время консультирования не должно превышать</w:t>
            </w:r>
          </w:p>
          <w:p w14:paraId="1A28FB63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 минут</w:t>
            </w:r>
          </w:p>
          <w:p w14:paraId="3140B4FF" w14:textId="77777777" w:rsidR="002159C5" w:rsidRDefault="002159C5">
            <w:pPr>
              <w:spacing w:before="100" w:beforeAutospacing="1" w:after="100" w:afterAutospacing="1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59C5" w14:paraId="3E2035E7" w14:textId="77777777" w:rsidTr="002159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C3A0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B47C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Профилактический визит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F778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      </w:r>
          </w:p>
          <w:p w14:paraId="304D9F58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      </w:r>
          </w:p>
          <w:p w14:paraId="2CE6CA69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Для объектов контроля, отнесенных к категории среднего или умеренного риска, проводится профилактический визит в порядке, определенном статьей 52.1 Федерального закона от 31.07.2020 № 248-ФЗ с периодичностью, установленной постановлением Правительства Российской Федерации.</w:t>
            </w:r>
          </w:p>
          <w:p w14:paraId="2CEFF703" w14:textId="77777777" w:rsidR="00A1139B" w:rsidRPr="00A1139B" w:rsidRDefault="00A1139B" w:rsidP="00A1139B">
            <w:pPr>
              <w:pStyle w:val="a5"/>
              <w:autoSpaceDE w:val="0"/>
              <w:autoSpaceDN w:val="0"/>
              <w:adjustRightInd w:val="0"/>
              <w:ind w:left="0" w:firstLine="324"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lastRenderedPageBreak/>
              <w:t>Обязательный профилактический визит в отношении низкой категории риска не проводится.</w:t>
            </w:r>
          </w:p>
          <w:p w14:paraId="0CE3F1E7" w14:textId="77777777" w:rsidR="00A1139B" w:rsidRPr="00A1139B" w:rsidRDefault="00A1139B" w:rsidP="00A1139B">
            <w:pPr>
              <w:widowControl w:val="0"/>
              <w:ind w:firstLine="324"/>
              <w:contextualSpacing/>
              <w:jc w:val="both"/>
              <w:rPr>
                <w:sz w:val="20"/>
                <w:szCs w:val="20"/>
              </w:rPr>
            </w:pPr>
            <w:r w:rsidRPr="00A1139B">
              <w:rPr>
                <w:sz w:val="20"/>
                <w:szCs w:val="20"/>
              </w:rPr>
              <w:t>Профилактический визит по инициативе контролируемого лица проводится в соответствии со статьей 52.2 Федерального закона от 31.07.2020 № 248-ФЗ.</w:t>
            </w:r>
          </w:p>
          <w:p w14:paraId="0E19A6FB" w14:textId="07F81F08" w:rsidR="002159C5" w:rsidRPr="00A1139B" w:rsidRDefault="002159C5" w:rsidP="00A1139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ABE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</w:t>
            </w:r>
          </w:p>
          <w:p w14:paraId="51FB542D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1B37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70F5D0CA" w14:textId="77777777" w:rsidR="002159C5" w:rsidRDefault="002159C5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2157BDFC" w14:textId="77777777" w:rsidR="002159C5" w:rsidRDefault="002159C5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Срок проведения профилактического визита не должен превышать 1 рабочего дня</w:t>
            </w:r>
          </w:p>
        </w:tc>
      </w:tr>
    </w:tbl>
    <w:p w14:paraId="74C0B216" w14:textId="77777777" w:rsidR="002159C5" w:rsidRDefault="002159C5" w:rsidP="002159C5">
      <w:pPr>
        <w:widowControl w:val="0"/>
        <w:ind w:firstLine="708"/>
        <w:jc w:val="both"/>
        <w:rPr>
          <w:sz w:val="28"/>
          <w:szCs w:val="28"/>
        </w:rPr>
      </w:pPr>
    </w:p>
    <w:p w14:paraId="1F7CE7A9" w14:textId="77777777" w:rsidR="002159C5" w:rsidRDefault="002159C5" w:rsidP="002159C5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Показатели результативности и эффективности Программы профилактики</w:t>
      </w:r>
    </w:p>
    <w:p w14:paraId="15D00701" w14:textId="77777777" w:rsidR="002159C5" w:rsidRDefault="002159C5" w:rsidP="002159C5">
      <w:pPr>
        <w:pStyle w:val="a5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14:paraId="68A96536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контроль в сфере благоустройства, </w:t>
      </w:r>
      <w:r>
        <w:rPr>
          <w:sz w:val="28"/>
          <w:szCs w:val="28"/>
        </w:rPr>
        <w:t xml:space="preserve">обязательных требований, </w:t>
      </w:r>
      <w:r>
        <w:rPr>
          <w:rFonts w:eastAsiaTheme="minorHAnsi"/>
          <w:bCs/>
          <w:sz w:val="28"/>
          <w:szCs w:val="28"/>
          <w:lang w:eastAsia="en-US"/>
        </w:rPr>
        <w:t xml:space="preserve">включая устранение причин, факторов и условий, способствующих возможному нарушению </w:t>
      </w:r>
      <w:r>
        <w:rPr>
          <w:sz w:val="28"/>
          <w:szCs w:val="28"/>
        </w:rPr>
        <w:t>обязательных требований</w:t>
      </w:r>
      <w:r>
        <w:rPr>
          <w:rFonts w:eastAsiaTheme="minorHAnsi"/>
          <w:bCs/>
          <w:sz w:val="28"/>
          <w:szCs w:val="28"/>
          <w:lang w:eastAsia="en-US"/>
        </w:rPr>
        <w:t>:</w:t>
      </w:r>
    </w:p>
    <w:p w14:paraId="459CBD21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14:paraId="29108623" w14:textId="77777777" w:rsidR="002159C5" w:rsidRDefault="002159C5" w:rsidP="002159C5">
      <w:pPr>
        <w:pStyle w:val="a5"/>
        <w:autoSpaceDE w:val="0"/>
        <w:autoSpaceDN w:val="0"/>
        <w:adjustRightInd w:val="0"/>
        <w:ind w:left="0" w:firstLine="709"/>
        <w:jc w:val="both"/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мероприятий.</w:t>
      </w:r>
    </w:p>
    <w:p w14:paraId="5411A35C" w14:textId="77777777" w:rsidR="00327C23" w:rsidRDefault="00327C23" w:rsidP="002159C5">
      <w:pPr>
        <w:pStyle w:val="ConsPlusNonformat"/>
        <w:tabs>
          <w:tab w:val="left" w:pos="851"/>
        </w:tabs>
        <w:jc w:val="center"/>
        <w:rPr>
          <w:sz w:val="2"/>
          <w:szCs w:val="2"/>
        </w:rPr>
      </w:pPr>
    </w:p>
    <w:sectPr w:rsidR="00327C23" w:rsidSect="0084787A">
      <w:headerReference w:type="default" r:id="rId9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8E634" w14:textId="77777777" w:rsidR="00E61D67" w:rsidRDefault="00E61D67" w:rsidP="00327C23">
      <w:r>
        <w:separator/>
      </w:r>
    </w:p>
  </w:endnote>
  <w:endnote w:type="continuationSeparator" w:id="0">
    <w:p w14:paraId="0390D1E8" w14:textId="77777777" w:rsidR="00E61D67" w:rsidRDefault="00E61D67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E2516" w14:textId="77777777" w:rsidR="00E61D67" w:rsidRDefault="00E61D67" w:rsidP="00327C23">
      <w:r>
        <w:separator/>
      </w:r>
    </w:p>
  </w:footnote>
  <w:footnote w:type="continuationSeparator" w:id="0">
    <w:p w14:paraId="6016AF18" w14:textId="77777777" w:rsidR="00E61D67" w:rsidRDefault="00E61D67" w:rsidP="0032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3500024"/>
      <w:docPartObj>
        <w:docPartGallery w:val="Page Numbers (Top of Page)"/>
        <w:docPartUnique/>
      </w:docPartObj>
    </w:sdtPr>
    <w:sdtEndPr/>
    <w:sdtContent>
      <w:p w14:paraId="770710F4" w14:textId="6BCE1FFD" w:rsidR="0084787A" w:rsidRDefault="0084787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DF3">
          <w:rPr>
            <w:noProof/>
          </w:rPr>
          <w:t>11</w:t>
        </w:r>
        <w:r>
          <w:fldChar w:fldCharType="end"/>
        </w:r>
      </w:p>
    </w:sdtContent>
  </w:sdt>
  <w:p w14:paraId="199DE7F1" w14:textId="77777777" w:rsidR="0084787A" w:rsidRDefault="0084787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3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E"/>
    <w:rsid w:val="000013EB"/>
    <w:rsid w:val="00001A20"/>
    <w:rsid w:val="00030CBD"/>
    <w:rsid w:val="00035B87"/>
    <w:rsid w:val="00035E69"/>
    <w:rsid w:val="0007399A"/>
    <w:rsid w:val="000870BD"/>
    <w:rsid w:val="000A23A4"/>
    <w:rsid w:val="000B3417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05C2A"/>
    <w:rsid w:val="00214C6B"/>
    <w:rsid w:val="002159C5"/>
    <w:rsid w:val="002331C3"/>
    <w:rsid w:val="00235F30"/>
    <w:rsid w:val="00242BE1"/>
    <w:rsid w:val="00244B4F"/>
    <w:rsid w:val="00261D27"/>
    <w:rsid w:val="0027163C"/>
    <w:rsid w:val="002940D9"/>
    <w:rsid w:val="00296010"/>
    <w:rsid w:val="002968E6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7EC"/>
    <w:rsid w:val="003C7A0F"/>
    <w:rsid w:val="003D36B3"/>
    <w:rsid w:val="003D74B4"/>
    <w:rsid w:val="003E78BA"/>
    <w:rsid w:val="003F0B15"/>
    <w:rsid w:val="003F1544"/>
    <w:rsid w:val="00403A2B"/>
    <w:rsid w:val="00407AC8"/>
    <w:rsid w:val="00410C1D"/>
    <w:rsid w:val="0042493E"/>
    <w:rsid w:val="004328DE"/>
    <w:rsid w:val="00482523"/>
    <w:rsid w:val="004A334A"/>
    <w:rsid w:val="004C4D83"/>
    <w:rsid w:val="004D57AD"/>
    <w:rsid w:val="0052118A"/>
    <w:rsid w:val="00555DF3"/>
    <w:rsid w:val="00557181"/>
    <w:rsid w:val="00580344"/>
    <w:rsid w:val="005B6172"/>
    <w:rsid w:val="005F09CF"/>
    <w:rsid w:val="0060291D"/>
    <w:rsid w:val="00631EF5"/>
    <w:rsid w:val="0063336E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24760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4787A"/>
    <w:rsid w:val="008532D0"/>
    <w:rsid w:val="008A4D9C"/>
    <w:rsid w:val="009A2EA4"/>
    <w:rsid w:val="009B58AE"/>
    <w:rsid w:val="009B7C35"/>
    <w:rsid w:val="009F53E8"/>
    <w:rsid w:val="009F5AD8"/>
    <w:rsid w:val="00A0580A"/>
    <w:rsid w:val="00A1139B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AE5F8A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33B20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CF0A41"/>
    <w:rsid w:val="00D045EA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61D67"/>
    <w:rsid w:val="00EA2613"/>
    <w:rsid w:val="00EA4530"/>
    <w:rsid w:val="00EC4308"/>
    <w:rsid w:val="00ED1C70"/>
    <w:rsid w:val="00F10FBD"/>
    <w:rsid w:val="00F129CB"/>
    <w:rsid w:val="00F16AFE"/>
    <w:rsid w:val="00F244EC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14589F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link w:val="ConsPlusNormal1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PlusNormal1">
    <w:name w:val="ConsPlusNormal1"/>
    <w:link w:val="ConsPlusNormal"/>
    <w:locked/>
    <w:rsid w:val="0007399A"/>
    <w:rPr>
      <w:rFonts w:eastAsia="Times New Roman" w:cs="Calibri"/>
      <w:sz w:val="22"/>
    </w:rPr>
  </w:style>
  <w:style w:type="paragraph" w:styleId="ad">
    <w:name w:val="header"/>
    <w:basedOn w:val="a"/>
    <w:link w:val="ae"/>
    <w:uiPriority w:val="99"/>
    <w:unhideWhenUsed/>
    <w:rsid w:val="0084787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4787A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4787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4787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0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t-ka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6E771-217C-490F-A559-338550B71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2175</Words>
  <Characters>17090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23</cp:revision>
  <cp:lastPrinted>2024-12-02T21:42:00Z</cp:lastPrinted>
  <dcterms:created xsi:type="dcterms:W3CDTF">2025-01-14T02:11:00Z</dcterms:created>
  <dcterms:modified xsi:type="dcterms:W3CDTF">2025-10-20T10:07:00Z</dcterms:modified>
</cp:coreProperties>
</file>