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F1D3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УВЕДОМЛЕНИЕ</w:t>
      </w:r>
    </w:p>
    <w:p w14:paraId="12953167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О ПРОВЕДЕНИИ ОБЩЕСТВЕННОГО ОБСУЖДЕНИЯ</w:t>
      </w:r>
    </w:p>
    <w:p w14:paraId="0094F8BD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ПРОЕКТА ПОСТАНОВЛЕНИЯ</w:t>
      </w:r>
    </w:p>
    <w:p w14:paraId="6E17269A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2F6CD69D" w14:textId="43DD7C50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Наименование проекта постановления: _</w:t>
      </w:r>
      <w:r w:rsidRPr="00EF577F">
        <w:rPr>
          <w:rFonts w:ascii="Courier New" w:hAnsi="Courier New" w:cs="Courier New"/>
          <w:u w:val="single"/>
        </w:rPr>
        <w:t>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 Камчатского края</w:t>
      </w:r>
    </w:p>
    <w:p w14:paraId="7D721D26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(Наименование проекта постановления администрации</w:t>
      </w:r>
    </w:p>
    <w:p w14:paraId="1DD52C06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Усть-Камчатского муниципального района)</w:t>
      </w:r>
    </w:p>
    <w:p w14:paraId="1606A757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184E812F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Дата    начала    общественного   обсуждения   проекта   постановления:</w:t>
      </w:r>
    </w:p>
    <w:p w14:paraId="16BEB3FB" w14:textId="47681B22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</w:t>
      </w:r>
      <w:r w:rsidRPr="00EF577F">
        <w:rPr>
          <w:rFonts w:ascii="Courier New" w:hAnsi="Courier New" w:cs="Courier New"/>
          <w:u w:val="single"/>
        </w:rPr>
        <w:t>02</w:t>
      </w:r>
      <w:r>
        <w:rPr>
          <w:rFonts w:ascii="Courier New" w:hAnsi="Courier New" w:cs="Courier New"/>
        </w:rPr>
        <w:t>.</w:t>
      </w:r>
      <w:r>
        <w:rPr>
          <w:rFonts w:ascii="Courier New" w:hAnsi="Courier New" w:cs="Courier New"/>
          <w:u w:val="single"/>
        </w:rPr>
        <w:t>06</w:t>
      </w:r>
      <w:r>
        <w:rPr>
          <w:rFonts w:ascii="Courier New" w:hAnsi="Courier New" w:cs="Courier New"/>
        </w:rPr>
        <w:t>.</w:t>
      </w:r>
      <w:r>
        <w:rPr>
          <w:rFonts w:ascii="Courier New" w:hAnsi="Courier New" w:cs="Courier New"/>
          <w:u w:val="single"/>
        </w:rPr>
        <w:t>2025</w:t>
      </w:r>
      <w:r>
        <w:rPr>
          <w:rFonts w:ascii="Courier New" w:hAnsi="Courier New" w:cs="Courier New"/>
        </w:rPr>
        <w:t xml:space="preserve"> г. время _</w:t>
      </w:r>
      <w:r>
        <w:rPr>
          <w:rFonts w:ascii="Courier New" w:hAnsi="Courier New" w:cs="Courier New"/>
          <w:u w:val="single"/>
        </w:rPr>
        <w:t>09</w:t>
      </w:r>
      <w:r>
        <w:rPr>
          <w:rFonts w:ascii="Courier New" w:hAnsi="Courier New" w:cs="Courier New"/>
        </w:rPr>
        <w:t xml:space="preserve"> ч. </w:t>
      </w:r>
      <w:r>
        <w:rPr>
          <w:rFonts w:ascii="Courier New" w:hAnsi="Courier New" w:cs="Courier New"/>
          <w:u w:val="single"/>
        </w:rPr>
        <w:t>00</w:t>
      </w:r>
      <w:r>
        <w:rPr>
          <w:rFonts w:ascii="Courier New" w:hAnsi="Courier New" w:cs="Courier New"/>
        </w:rPr>
        <w:t xml:space="preserve"> мин.</w:t>
      </w:r>
    </w:p>
    <w:p w14:paraId="2D0B57BC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Дата   завершения   общественного   </w:t>
      </w:r>
      <w:proofErr w:type="gramStart"/>
      <w:r>
        <w:rPr>
          <w:rFonts w:ascii="Courier New" w:hAnsi="Courier New" w:cs="Courier New"/>
        </w:rPr>
        <w:t>обсуждения  проекта</w:t>
      </w:r>
      <w:proofErr w:type="gramEnd"/>
      <w:r>
        <w:rPr>
          <w:rFonts w:ascii="Courier New" w:hAnsi="Courier New" w:cs="Courier New"/>
        </w:rPr>
        <w:t xml:space="preserve">  постановления:</w:t>
      </w:r>
    </w:p>
    <w:p w14:paraId="27319FF0" w14:textId="74ADA69D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</w:t>
      </w:r>
      <w:r w:rsidR="00CE0500" w:rsidRPr="00CE0500">
        <w:rPr>
          <w:rFonts w:ascii="Courier New" w:hAnsi="Courier New" w:cs="Courier New"/>
          <w:u w:val="single"/>
        </w:rPr>
        <w:t>18</w:t>
      </w:r>
      <w:r>
        <w:rPr>
          <w:rFonts w:ascii="Courier New" w:hAnsi="Courier New" w:cs="Courier New"/>
        </w:rPr>
        <w:t>.</w:t>
      </w:r>
      <w:r w:rsidR="00CE0500" w:rsidRPr="00CE0500">
        <w:rPr>
          <w:rFonts w:ascii="Courier New" w:hAnsi="Courier New" w:cs="Courier New"/>
          <w:u w:val="single"/>
        </w:rPr>
        <w:t>06</w:t>
      </w:r>
      <w:r>
        <w:rPr>
          <w:rFonts w:ascii="Courier New" w:hAnsi="Courier New" w:cs="Courier New"/>
        </w:rPr>
        <w:t>.</w:t>
      </w:r>
      <w:r w:rsidR="00CE0500">
        <w:rPr>
          <w:rFonts w:ascii="Courier New" w:hAnsi="Courier New" w:cs="Courier New"/>
          <w:u w:val="single"/>
        </w:rPr>
        <w:t>2025</w:t>
      </w:r>
      <w:r>
        <w:rPr>
          <w:rFonts w:ascii="Courier New" w:hAnsi="Courier New" w:cs="Courier New"/>
        </w:rPr>
        <w:t xml:space="preserve"> г. время </w:t>
      </w:r>
      <w:r w:rsidR="00CE0500" w:rsidRPr="00CE0500">
        <w:rPr>
          <w:rFonts w:ascii="Courier New" w:hAnsi="Courier New" w:cs="Courier New"/>
          <w:u w:val="single"/>
        </w:rPr>
        <w:t>1</w:t>
      </w:r>
      <w:r w:rsidR="00CE0500">
        <w:rPr>
          <w:rFonts w:ascii="Courier New" w:hAnsi="Courier New" w:cs="Courier New"/>
          <w:u w:val="single"/>
          <w:lang w:val="en-US"/>
        </w:rPr>
        <w:t>7</w:t>
      </w:r>
      <w:r>
        <w:rPr>
          <w:rFonts w:ascii="Courier New" w:hAnsi="Courier New" w:cs="Courier New"/>
        </w:rPr>
        <w:t>_ ч. _</w:t>
      </w:r>
      <w:r w:rsidR="00CE0500" w:rsidRPr="00CE0500">
        <w:rPr>
          <w:rFonts w:ascii="Courier New" w:hAnsi="Courier New" w:cs="Courier New"/>
          <w:u w:val="single"/>
        </w:rPr>
        <w:t>00</w:t>
      </w:r>
      <w:r>
        <w:rPr>
          <w:rFonts w:ascii="Courier New" w:hAnsi="Courier New" w:cs="Courier New"/>
        </w:rPr>
        <w:t xml:space="preserve"> мин.</w:t>
      </w:r>
    </w:p>
    <w:p w14:paraId="35D18F75" w14:textId="54E72E06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Разработчик проекта постановления:</w:t>
      </w:r>
    </w:p>
    <w:p w14:paraId="43794A1B" w14:textId="6932DAFF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</w:t>
      </w:r>
      <w:r w:rsidR="00CE0500" w:rsidRPr="00CE0500">
        <w:rPr>
          <w:rFonts w:ascii="Courier New" w:hAnsi="Courier New" w:cs="Courier New"/>
          <w:u w:val="single"/>
        </w:rPr>
        <w:t>Управление экономического развития и контрольной деятельности Администрации Усть-Камчатского муниципального округа Камчатского края</w:t>
      </w:r>
      <w:r>
        <w:rPr>
          <w:rFonts w:ascii="Courier New" w:hAnsi="Courier New" w:cs="Courier New"/>
        </w:rPr>
        <w:t>________________</w:t>
      </w:r>
    </w:p>
    <w:p w14:paraId="1F1CB60B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- (Наименование структурного подразделения администрации Усть-Камчатского</w:t>
      </w:r>
    </w:p>
    <w:p w14:paraId="2B807B5F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муниципального района, ответственного за разработку проекта постановления)</w:t>
      </w:r>
    </w:p>
    <w:p w14:paraId="7B09A7E7" w14:textId="7262D736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Контактное лицо: _</w:t>
      </w:r>
      <w:r w:rsidR="00CE0500">
        <w:rPr>
          <w:rFonts w:ascii="Courier New" w:hAnsi="Courier New" w:cs="Courier New"/>
          <w:u w:val="single"/>
        </w:rPr>
        <w:t>Чеберяк Ангелина Геннадьевна</w:t>
      </w:r>
      <w:r>
        <w:rPr>
          <w:rFonts w:ascii="Courier New" w:hAnsi="Courier New" w:cs="Courier New"/>
        </w:rPr>
        <w:t>_________________________</w:t>
      </w:r>
    </w:p>
    <w:p w14:paraId="3C7B3231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(Ф.И.О.)</w:t>
      </w:r>
    </w:p>
    <w:p w14:paraId="5D416395" w14:textId="0502A02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Электронный адрес для направления предложений и замечаний: </w:t>
      </w:r>
      <w:proofErr w:type="spellStart"/>
      <w:r w:rsidR="00CE0500" w:rsidRPr="00CE0500">
        <w:rPr>
          <w:rFonts w:ascii="Courier New" w:hAnsi="Courier New" w:cs="Courier New"/>
          <w:u w:val="single"/>
          <w:lang w:val="en-US"/>
        </w:rPr>
        <w:t>uer</w:t>
      </w:r>
      <w:proofErr w:type="spellEnd"/>
      <w:r w:rsidR="00CE0500" w:rsidRPr="00CE0500">
        <w:rPr>
          <w:rFonts w:ascii="Courier New" w:hAnsi="Courier New" w:cs="Courier New"/>
          <w:u w:val="single"/>
        </w:rPr>
        <w:t>@</w:t>
      </w:r>
      <w:proofErr w:type="spellStart"/>
      <w:r w:rsidR="00CE0500" w:rsidRPr="00CE0500">
        <w:rPr>
          <w:rFonts w:ascii="Courier New" w:hAnsi="Courier New" w:cs="Courier New"/>
          <w:u w:val="single"/>
          <w:lang w:val="en-US"/>
        </w:rPr>
        <w:t>ustkam</w:t>
      </w:r>
      <w:proofErr w:type="spellEnd"/>
      <w:r w:rsidR="00CE0500" w:rsidRPr="00CE0500">
        <w:rPr>
          <w:rFonts w:ascii="Courier New" w:hAnsi="Courier New" w:cs="Courier New"/>
          <w:u w:val="single"/>
        </w:rPr>
        <w:t>.</w:t>
      </w:r>
      <w:proofErr w:type="spellStart"/>
      <w:r w:rsidR="00CE0500" w:rsidRPr="00CE0500">
        <w:rPr>
          <w:rFonts w:ascii="Courier New" w:hAnsi="Courier New" w:cs="Courier New"/>
          <w:u w:val="single"/>
          <w:lang w:val="en-US"/>
        </w:rPr>
        <w:t>iks</w:t>
      </w:r>
      <w:proofErr w:type="spellEnd"/>
      <w:r w:rsidR="00CE0500" w:rsidRPr="00CE0500">
        <w:rPr>
          <w:rFonts w:ascii="Courier New" w:hAnsi="Courier New" w:cs="Courier New"/>
          <w:u w:val="single"/>
        </w:rPr>
        <w:t>.</w:t>
      </w:r>
      <w:proofErr w:type="spellStart"/>
      <w:r w:rsidR="00CE0500" w:rsidRPr="00CE0500">
        <w:rPr>
          <w:rFonts w:ascii="Courier New" w:hAnsi="Courier New" w:cs="Courier New"/>
          <w:u w:val="single"/>
          <w:lang w:val="en-US"/>
        </w:rPr>
        <w:t>ru</w:t>
      </w:r>
      <w:proofErr w:type="spellEnd"/>
    </w:p>
    <w:p w14:paraId="3096268B" w14:textId="50C6B6E2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Почтовый    адрес    для    направления    предложений   и   замечаний:</w:t>
      </w:r>
    </w:p>
    <w:p w14:paraId="0B516D0E" w14:textId="2CECAB96" w:rsidR="00EF577F" w:rsidRPr="00CF6094" w:rsidRDefault="003A39D4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  <w:u w:val="single"/>
        </w:rPr>
      </w:pPr>
      <w:r w:rsidRPr="00CF6094">
        <w:rPr>
          <w:rFonts w:ascii="Courier New" w:hAnsi="Courier New" w:cs="Courier New"/>
          <w:u w:val="single"/>
        </w:rPr>
        <w:t xml:space="preserve">684415, Камчатский край, </w:t>
      </w:r>
      <w:r w:rsidR="00CE0500" w:rsidRPr="00CF6094">
        <w:rPr>
          <w:rFonts w:ascii="Courier New" w:hAnsi="Courier New" w:cs="Courier New"/>
          <w:u w:val="single"/>
        </w:rPr>
        <w:t>п. Усть-Камчатск, ул. 60 лет Октября, дом 24,</w:t>
      </w:r>
      <w:r w:rsidR="00CE0500" w:rsidRPr="00CF6094">
        <w:rPr>
          <w:rFonts w:ascii="Courier New" w:hAnsi="Courier New" w:cs="Courier New"/>
          <w:u w:val="single"/>
        </w:rPr>
        <w:t xml:space="preserve"> </w:t>
      </w:r>
      <w:proofErr w:type="spellStart"/>
      <w:r w:rsidR="00CE0500" w:rsidRPr="00CF6094">
        <w:rPr>
          <w:rFonts w:ascii="Courier New" w:hAnsi="Courier New" w:cs="Courier New"/>
          <w:u w:val="single"/>
        </w:rPr>
        <w:t>каб</w:t>
      </w:r>
      <w:proofErr w:type="spellEnd"/>
      <w:r w:rsidR="00CE0500" w:rsidRPr="00CF6094">
        <w:rPr>
          <w:rFonts w:ascii="Courier New" w:hAnsi="Courier New" w:cs="Courier New"/>
          <w:u w:val="single"/>
        </w:rPr>
        <w:t>. № 13.2</w:t>
      </w:r>
    </w:p>
    <w:p w14:paraId="7BEC6C2A" w14:textId="0692293E" w:rsidR="00A1195B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Контактный телефон: </w:t>
      </w:r>
      <w:r w:rsidR="00A1195B" w:rsidRPr="00A1195B">
        <w:rPr>
          <w:rFonts w:ascii="Courier New" w:hAnsi="Courier New" w:cs="Courier New"/>
          <w:u w:val="single"/>
        </w:rPr>
        <w:t>8 (415-34)2-07-02 (доб. 283)</w:t>
      </w:r>
      <w:r w:rsidR="00A1195B">
        <w:rPr>
          <w:rFonts w:ascii="Courier New" w:hAnsi="Courier New" w:cs="Courier New"/>
          <w:u w:val="single"/>
        </w:rPr>
        <w:t xml:space="preserve">, </w:t>
      </w:r>
    </w:p>
    <w:p w14:paraId="73A848B3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19F9EFEB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Приложение: 1. Проект</w:t>
      </w:r>
    </w:p>
    <w:p w14:paraId="2475CBA3" w14:textId="71B73930" w:rsidR="00EF577F" w:rsidRPr="00A1195B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_</w:t>
      </w:r>
      <w:r w:rsidR="00A1195B" w:rsidRPr="00A1195B">
        <w:rPr>
          <w:rFonts w:ascii="Courier New" w:hAnsi="Courier New" w:cs="Courier New"/>
          <w:u w:val="single"/>
        </w:rPr>
        <w:t>Постановление Администрации Усть-Камчатского муниципального округа Камчатского края «О</w:t>
      </w:r>
      <w:r w:rsidR="00A1195B" w:rsidRPr="00A1195B">
        <w:rPr>
          <w:rFonts w:ascii="Courier New" w:hAnsi="Courier New" w:cs="Courier New"/>
          <w:u w:val="single"/>
        </w:rPr>
        <w:t xml:space="preserve">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 Камчатского </w:t>
      </w:r>
      <w:proofErr w:type="gramStart"/>
      <w:r w:rsidR="00A1195B" w:rsidRPr="00A1195B">
        <w:rPr>
          <w:rFonts w:ascii="Courier New" w:hAnsi="Courier New" w:cs="Courier New"/>
          <w:u w:val="single"/>
        </w:rPr>
        <w:t>края</w:t>
      </w:r>
      <w:r w:rsidR="00A1195B" w:rsidRPr="00A1195B">
        <w:rPr>
          <w:rFonts w:ascii="Courier New" w:hAnsi="Courier New" w:cs="Courier New"/>
          <w:u w:val="single"/>
        </w:rPr>
        <w:t>»</w:t>
      </w:r>
      <w:r w:rsidR="00A1195B">
        <w:rPr>
          <w:rFonts w:ascii="Courier New" w:hAnsi="Courier New" w:cs="Courier New"/>
        </w:rPr>
        <w:t>_</w:t>
      </w:r>
      <w:proofErr w:type="gramEnd"/>
      <w:r w:rsidR="00A1195B">
        <w:rPr>
          <w:rFonts w:ascii="Courier New" w:hAnsi="Courier New" w:cs="Courier New"/>
        </w:rPr>
        <w:t>__________________________</w:t>
      </w:r>
    </w:p>
    <w:p w14:paraId="5611E7B5" w14:textId="77777777" w:rsidR="00EF577F" w:rsidRDefault="00EF577F" w:rsidP="00EF577F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(Наименование проекта постановления)</w:t>
      </w:r>
    </w:p>
    <w:p w14:paraId="07F2ED23" w14:textId="77777777" w:rsidR="00EF577F" w:rsidRDefault="00EF577F" w:rsidP="00EF577F">
      <w:pPr>
        <w:widowControl w:val="0"/>
        <w:autoSpaceDE w:val="0"/>
        <w:autoSpaceDN w:val="0"/>
        <w:ind w:firstLine="540"/>
        <w:jc w:val="both"/>
        <w:rPr>
          <w:sz w:val="28"/>
        </w:rPr>
      </w:pPr>
    </w:p>
    <w:p w14:paraId="0D801E27" w14:textId="5850E2B8" w:rsidR="00AB2B17" w:rsidRDefault="00AB2B17">
      <w:pPr>
        <w:spacing w:after="160" w:line="259" w:lineRule="auto"/>
        <w:rPr>
          <w:sz w:val="28"/>
        </w:rPr>
      </w:pPr>
      <w:r>
        <w:rPr>
          <w:sz w:val="28"/>
        </w:rPr>
        <w:br w:type="page"/>
      </w:r>
    </w:p>
    <w:p w14:paraId="708A568B" w14:textId="3759B5F4" w:rsidR="00F445A6" w:rsidRDefault="00F445A6" w:rsidP="00F445A6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62A96" wp14:editId="0E81AA05">
                <wp:simplePos x="0" y="0"/>
                <wp:positionH relativeFrom="column">
                  <wp:posOffset>5406846</wp:posOffset>
                </wp:positionH>
                <wp:positionV relativeFrom="paragraph">
                  <wp:posOffset>-521899</wp:posOffset>
                </wp:positionV>
                <wp:extent cx="854015" cy="517585"/>
                <wp:effectExtent l="0" t="0" r="381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015" cy="517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D232B1" w14:textId="59E2F6EE" w:rsidR="00F445A6" w:rsidRPr="00F445A6" w:rsidRDefault="00F445A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445A6">
                              <w:rPr>
                                <w:sz w:val="24"/>
                                <w:szCs w:val="24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A62A9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25.75pt;margin-top:-41.1pt;width:67.25pt;height:40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" fillcolor="white [3201]" stroked="f" strokeweight=".5pt">
                <v:textbox>
                  <w:txbxContent>
                    <w:p w14:paraId="1FD232B1" w14:textId="59E2F6EE" w:rsidR="00F445A6" w:rsidRPr="00F445A6" w:rsidRDefault="00F445A6">
                      <w:pPr>
                        <w:rPr>
                          <w:sz w:val="24"/>
                          <w:szCs w:val="24"/>
                        </w:rPr>
                      </w:pPr>
                      <w:r w:rsidRPr="00F445A6">
                        <w:rPr>
                          <w:sz w:val="24"/>
                          <w:szCs w:val="24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 wp14:anchorId="41BC65B8" wp14:editId="739715E3">
            <wp:extent cx="647065" cy="64706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70CC8" w14:textId="77777777" w:rsidR="00F445A6" w:rsidRDefault="00F445A6" w:rsidP="00F445A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Российская Федерация</w:t>
      </w:r>
    </w:p>
    <w:p w14:paraId="232218EB" w14:textId="77777777" w:rsidR="00F445A6" w:rsidRDefault="00F445A6" w:rsidP="00F445A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Камчатский край</w:t>
      </w:r>
    </w:p>
    <w:p w14:paraId="6E22B50D" w14:textId="77777777" w:rsidR="00F445A6" w:rsidRDefault="00F445A6" w:rsidP="00F445A6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14:paraId="4488B114" w14:textId="77777777" w:rsidR="00F445A6" w:rsidRDefault="00F445A6" w:rsidP="00F445A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4AFE21C2" w14:textId="77777777" w:rsidR="00F445A6" w:rsidRDefault="00F445A6" w:rsidP="00F445A6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1261F2FC" w14:textId="77777777" w:rsidR="00F445A6" w:rsidRDefault="00F445A6" w:rsidP="00F445A6">
      <w:pPr>
        <w:spacing w:line="276" w:lineRule="auto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Камчатского края</w:t>
      </w:r>
    </w:p>
    <w:p w14:paraId="52B3696A" w14:textId="77777777" w:rsidR="00F445A6" w:rsidRDefault="00F445A6" w:rsidP="00F445A6">
      <w:pPr>
        <w:spacing w:line="276" w:lineRule="auto"/>
        <w:ind w:firstLine="709"/>
        <w:jc w:val="center"/>
        <w:rPr>
          <w:sz w:val="28"/>
          <w:szCs w:val="28"/>
        </w:rPr>
      </w:pPr>
    </w:p>
    <w:p w14:paraId="47DFE65E" w14:textId="77777777" w:rsidR="00F445A6" w:rsidRPr="00613A4F" w:rsidRDefault="00F445A6" w:rsidP="00F445A6">
      <w:pPr>
        <w:ind w:firstLine="709"/>
        <w:jc w:val="center"/>
        <w:rPr>
          <w:szCs w:val="28"/>
        </w:rPr>
      </w:pPr>
    </w:p>
    <w:p w14:paraId="73957C56" w14:textId="77777777" w:rsidR="00F445A6" w:rsidRDefault="00F445A6" w:rsidP="00F445A6">
      <w:pPr>
        <w:ind w:right="4818"/>
        <w:rPr>
          <w:color w:val="000000"/>
          <w:sz w:val="24"/>
          <w:u w:val="single"/>
        </w:rPr>
      </w:pPr>
      <w:r w:rsidRPr="00802222">
        <w:rPr>
          <w:color w:val="000000"/>
          <w:sz w:val="24"/>
          <w:u w:val="single"/>
        </w:rPr>
        <w:t>[Дата регистрации] № [Номер документа]</w:t>
      </w:r>
    </w:p>
    <w:p w14:paraId="48CFE76D" w14:textId="77777777" w:rsidR="00F445A6" w:rsidRDefault="00F445A6" w:rsidP="00F445A6">
      <w:pPr>
        <w:ind w:right="5526"/>
        <w:rPr>
          <w:bCs/>
          <w:sz w:val="28"/>
          <w:szCs w:val="28"/>
        </w:rPr>
      </w:pPr>
      <w:r>
        <w:rPr>
          <w:bCs/>
          <w:sz w:val="24"/>
          <w:szCs w:val="28"/>
        </w:rPr>
        <w:t>п. Усть-Камчатск</w:t>
      </w:r>
    </w:p>
    <w:p w14:paraId="6AEE27EC" w14:textId="77777777" w:rsidR="00F445A6" w:rsidRPr="0074603C" w:rsidRDefault="00F445A6" w:rsidP="00F445A6">
      <w:pPr>
        <w:ind w:firstLine="709"/>
        <w:jc w:val="both"/>
        <w:rPr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445A6" w14:paraId="075E7349" w14:textId="77777777" w:rsidTr="00EE26DA">
        <w:trPr>
          <w:trHeight w:val="1851"/>
        </w:trPr>
        <w:tc>
          <w:tcPr>
            <w:tcW w:w="4395" w:type="dxa"/>
          </w:tcPr>
          <w:p w14:paraId="4D7E7515" w14:textId="77777777" w:rsidR="00F445A6" w:rsidRDefault="00F445A6" w:rsidP="00EE26DA">
            <w:pPr>
              <w:ind w:lef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 Камчатского края</w:t>
            </w:r>
          </w:p>
        </w:tc>
      </w:tr>
    </w:tbl>
    <w:p w14:paraId="4D796407" w14:textId="77777777" w:rsidR="00F445A6" w:rsidRPr="004549E8" w:rsidRDefault="00F445A6" w:rsidP="00F445A6">
      <w:pPr>
        <w:ind w:firstLine="709"/>
        <w:jc w:val="both"/>
        <w:rPr>
          <w:sz w:val="28"/>
          <w:szCs w:val="28"/>
        </w:rPr>
      </w:pPr>
    </w:p>
    <w:p w14:paraId="44FF3656" w14:textId="77777777" w:rsidR="00F445A6" w:rsidRDefault="00F445A6" w:rsidP="00F445A6">
      <w:pPr>
        <w:ind w:firstLine="709"/>
        <w:jc w:val="both"/>
        <w:rPr>
          <w:sz w:val="28"/>
          <w:szCs w:val="28"/>
        </w:rPr>
      </w:pPr>
      <w:r w:rsidRPr="00B12756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потреблении (распития) алкогольной продукции», постановлением Правительства Российской Федерации от 23.12.2020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Законом Камчатского края от 04.05.2011 № 598 «Об отдельных вопросах в области производства и оборота этилового спирта, алкогольной и спиртосодержащей продукции в Камчатском крае» и Уставом Усть-Камчатского муниципального округа,</w:t>
      </w:r>
    </w:p>
    <w:p w14:paraId="0DD45A43" w14:textId="77777777" w:rsidR="00F445A6" w:rsidRDefault="00F445A6" w:rsidP="00F445A6">
      <w:pPr>
        <w:ind w:firstLine="709"/>
        <w:jc w:val="center"/>
        <w:rPr>
          <w:bCs/>
          <w:sz w:val="28"/>
          <w:szCs w:val="28"/>
        </w:rPr>
      </w:pPr>
    </w:p>
    <w:p w14:paraId="269767BA" w14:textId="77777777" w:rsidR="00F445A6" w:rsidRDefault="00F445A6" w:rsidP="00F445A6">
      <w:pPr>
        <w:ind w:firstLine="709"/>
        <w:jc w:val="center"/>
        <w:rPr>
          <w:b/>
          <w:bCs/>
          <w:sz w:val="28"/>
          <w:szCs w:val="28"/>
        </w:rPr>
      </w:pPr>
      <w:r w:rsidRPr="00FB4E5E">
        <w:rPr>
          <w:b/>
          <w:bCs/>
          <w:sz w:val="28"/>
          <w:szCs w:val="28"/>
        </w:rPr>
        <w:t>ПОСТАНОВЛЯЕТ:</w:t>
      </w:r>
    </w:p>
    <w:p w14:paraId="19730491" w14:textId="77777777" w:rsidR="00F445A6" w:rsidRPr="00FB4E5E" w:rsidRDefault="00F445A6" w:rsidP="00F445A6">
      <w:pPr>
        <w:ind w:firstLine="709"/>
        <w:jc w:val="center"/>
        <w:rPr>
          <w:b/>
          <w:bCs/>
          <w:sz w:val="28"/>
          <w:szCs w:val="28"/>
        </w:rPr>
      </w:pPr>
    </w:p>
    <w:p w14:paraId="6C82F8C7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Установить </w:t>
      </w:r>
      <w:r>
        <w:rPr>
          <w:sz w:val="28"/>
          <w:szCs w:val="28"/>
        </w:rPr>
        <w:t>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 Камчатского края согласно приложению к настоящему постановлению.</w:t>
      </w:r>
    </w:p>
    <w:p w14:paraId="778EDCC8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2. Управлению экономического развития и контрольной деятельности администрации Усть-Камчатского муниципального округа Камчатского края обеспечить информирование о муниципальном правовом акте в соответствии с приказом Министерства экономического развития Камчатского края от 25.12.2018 № 761-п «Об утверждении порядка информирования органов местного самоуправления о расположенных на территории соответствующего муниципального образования организациях, осуществляющих розничную продажу алкогольной продукции, об индивидуальных предпринимателях, осуществляющих розничную продажу пива, пивных напитков, сидра, </w:t>
      </w:r>
      <w:proofErr w:type="spellStart"/>
      <w:r>
        <w:rPr>
          <w:bCs/>
          <w:sz w:val="28"/>
          <w:szCs w:val="28"/>
        </w:rPr>
        <w:t>пуаре</w:t>
      </w:r>
      <w:proofErr w:type="spellEnd"/>
      <w:r>
        <w:rPr>
          <w:bCs/>
          <w:sz w:val="28"/>
          <w:szCs w:val="28"/>
        </w:rPr>
        <w:t xml:space="preserve">, медовухи, а также об организациях, осуществляющих розничную продажу алкогольной продукции, индивидуальных предпринимателях, осуществляющих розничную продажу пива, пивных напитков, сидра, </w:t>
      </w:r>
      <w:proofErr w:type="spellStart"/>
      <w:r>
        <w:rPr>
          <w:bCs/>
          <w:sz w:val="28"/>
          <w:szCs w:val="28"/>
        </w:rPr>
        <w:t>пауре</w:t>
      </w:r>
      <w:proofErr w:type="spellEnd"/>
      <w:r>
        <w:rPr>
          <w:bCs/>
          <w:sz w:val="28"/>
          <w:szCs w:val="28"/>
        </w:rPr>
        <w:t xml:space="preserve">, медовухи, и о признаваемых сельскохозяйственными товаропроизводителями организациях, крестьянских (фермерских) хозяйствах и об индивидуальных предпринимателях, осуществляющих розничную продажу вина (игристого вина), при оказании этими организациями, крестьянскими (фермерскими) хозяйствами и индивидуальными предпринимателями услуг общественного питания, порядка информирования о муниципальном правовом акте об определении границ прилегающих территорий, указанных в подпункте 10 пункта 2 статьи 16 Федерального закона «О государственном регулировании производства и оборота этилового спирта, алкогольной спиртосодержащей продукции и об ограничении потребления (распития) алкогольной продукции», организаций, осуществляющих розничную продажу алкогольной продукции, индивидуальных предпринимателей, осуществляющих розничную продажу пива, пивных напитков, сидра, </w:t>
      </w:r>
      <w:proofErr w:type="spellStart"/>
      <w:r>
        <w:rPr>
          <w:bCs/>
          <w:sz w:val="28"/>
          <w:szCs w:val="28"/>
        </w:rPr>
        <w:t>пуаре</w:t>
      </w:r>
      <w:proofErr w:type="spellEnd"/>
      <w:r>
        <w:rPr>
          <w:bCs/>
          <w:sz w:val="28"/>
          <w:szCs w:val="28"/>
        </w:rPr>
        <w:t xml:space="preserve">, медовухи, а также организаций, осуществляющих розничную продажу алкогольной продукции, индивидуальных предпринимателей, осуществляющих розничную продажу пива, пивных напитков, сидра, </w:t>
      </w:r>
      <w:proofErr w:type="spellStart"/>
      <w:r>
        <w:rPr>
          <w:bCs/>
          <w:sz w:val="28"/>
          <w:szCs w:val="28"/>
        </w:rPr>
        <w:t>пуаре</w:t>
      </w:r>
      <w:proofErr w:type="spellEnd"/>
      <w:r>
        <w:rPr>
          <w:bCs/>
          <w:sz w:val="28"/>
          <w:szCs w:val="28"/>
        </w:rPr>
        <w:t>, медовухи, и признаваемых сельскохозяйственными товаропроизводителями организаций, крестьянских (фермерских) хозяйств и индивидуальных предпринимателей, осуществляющих розничную продажу вина (игристого вина), при оказании этими организациями, крестьянскими (фермерскими) хозяйствами и индивидуальными предпринимателями услуг общественного питания».</w:t>
      </w:r>
    </w:p>
    <w:p w14:paraId="3EB8D37A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Признать утратившими силу постановление администрации Усть-Камчатского муниципального района от 16.12.2024 № 418 «</w:t>
      </w:r>
      <w:r>
        <w:rPr>
          <w:sz w:val="28"/>
          <w:szCs w:val="28"/>
        </w:rPr>
        <w:t>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</w:t>
      </w:r>
      <w:r>
        <w:rPr>
          <w:bCs/>
          <w:sz w:val="28"/>
          <w:szCs w:val="28"/>
        </w:rPr>
        <w:t>».</w:t>
      </w:r>
    </w:p>
    <w:p w14:paraId="5395BBAC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C05894">
        <w:rPr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324D92D9" w14:textId="77777777" w:rsidR="00F445A6" w:rsidRPr="005641AA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Pr="005641AA">
        <w:rPr>
          <w:bCs/>
          <w:sz w:val="28"/>
          <w:szCs w:val="28"/>
        </w:rPr>
        <w:t xml:space="preserve">Настоящее постановление вступает в силу </w:t>
      </w:r>
      <w:r>
        <w:rPr>
          <w:bCs/>
          <w:sz w:val="28"/>
          <w:szCs w:val="28"/>
        </w:rPr>
        <w:t>после дня его официального обнародования в сетевом издании «Официальный сайт Усть-Камчатского округа»</w:t>
      </w:r>
      <w:r w:rsidRPr="005641AA">
        <w:rPr>
          <w:bCs/>
          <w:sz w:val="28"/>
          <w:szCs w:val="28"/>
        </w:rPr>
        <w:t xml:space="preserve">. </w:t>
      </w:r>
    </w:p>
    <w:p w14:paraId="65074EBE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6. </w:t>
      </w:r>
      <w:r w:rsidRPr="005641AA">
        <w:rPr>
          <w:bCs/>
          <w:sz w:val="28"/>
          <w:szCs w:val="28"/>
        </w:rPr>
        <w:t xml:space="preserve">Контроль исполнения настоящего постановления возложить на </w:t>
      </w:r>
      <w:r>
        <w:rPr>
          <w:bCs/>
          <w:sz w:val="28"/>
          <w:szCs w:val="28"/>
        </w:rPr>
        <w:t>р</w:t>
      </w:r>
      <w:r w:rsidRPr="005641AA">
        <w:rPr>
          <w:bCs/>
          <w:sz w:val="28"/>
          <w:szCs w:val="28"/>
        </w:rPr>
        <w:t xml:space="preserve">уководителя Управления </w:t>
      </w:r>
      <w:r>
        <w:rPr>
          <w:bCs/>
          <w:sz w:val="28"/>
          <w:szCs w:val="28"/>
        </w:rPr>
        <w:t>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6464CCE7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</w:p>
    <w:p w14:paraId="0A1599C1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445A6" w14:paraId="3C28742A" w14:textId="77777777" w:rsidTr="00EE26DA">
        <w:trPr>
          <w:trHeight w:val="1232"/>
        </w:trPr>
        <w:tc>
          <w:tcPr>
            <w:tcW w:w="4678" w:type="dxa"/>
            <w:hideMark/>
          </w:tcPr>
          <w:p w14:paraId="79B840CD" w14:textId="77777777" w:rsidR="00F445A6" w:rsidRDefault="00F445A6" w:rsidP="00EE26DA">
            <w:pPr>
              <w:ind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Усть-Камчатского </w:t>
            </w:r>
          </w:p>
          <w:p w14:paraId="2C9AE173" w14:textId="77777777" w:rsidR="00F445A6" w:rsidRDefault="00F445A6" w:rsidP="00EE26DA">
            <w:pPr>
              <w:ind w:hanging="4"/>
              <w:rPr>
                <w:sz w:val="24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муниципального округа</w:t>
            </w:r>
          </w:p>
        </w:tc>
        <w:tc>
          <w:tcPr>
            <w:tcW w:w="992" w:type="dxa"/>
          </w:tcPr>
          <w:p w14:paraId="4CC7BEAF" w14:textId="77777777" w:rsidR="00F445A6" w:rsidRDefault="00F445A6" w:rsidP="00EE26DA">
            <w:pPr>
              <w:ind w:right="-116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25EB2B79" w14:textId="77777777" w:rsidR="00F445A6" w:rsidRDefault="00F445A6" w:rsidP="00EE26DA">
            <w:pPr>
              <w:ind w:right="-6"/>
              <w:jc w:val="right"/>
              <w:rPr>
                <w:sz w:val="28"/>
                <w:szCs w:val="28"/>
              </w:rPr>
            </w:pPr>
          </w:p>
          <w:p w14:paraId="49EF8A03" w14:textId="77777777" w:rsidR="00F445A6" w:rsidRDefault="00F445A6" w:rsidP="00EE26DA">
            <w:pPr>
              <w:ind w:right="-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О.С. Бондаренко</w:t>
            </w:r>
          </w:p>
          <w:p w14:paraId="058E72C1" w14:textId="77777777" w:rsidR="00F445A6" w:rsidRDefault="00F445A6" w:rsidP="00EE26DA">
            <w:pPr>
              <w:ind w:right="-6"/>
              <w:jc w:val="right"/>
              <w:rPr>
                <w:sz w:val="28"/>
                <w:szCs w:val="28"/>
              </w:rPr>
            </w:pPr>
          </w:p>
          <w:p w14:paraId="44D50B8A" w14:textId="77777777" w:rsidR="00F445A6" w:rsidRDefault="00F445A6" w:rsidP="00EE26DA">
            <w:pPr>
              <w:ind w:right="-6"/>
              <w:jc w:val="right"/>
              <w:rPr>
                <w:sz w:val="28"/>
                <w:szCs w:val="28"/>
              </w:rPr>
            </w:pPr>
          </w:p>
        </w:tc>
      </w:tr>
    </w:tbl>
    <w:p w14:paraId="76FD5096" w14:textId="77777777" w:rsidR="00F445A6" w:rsidRDefault="00F445A6" w:rsidP="00F445A6">
      <w:pPr>
        <w:ind w:right="-116"/>
        <w:jc w:val="center"/>
        <w:rPr>
          <w:color w:val="D9D9D9"/>
          <w:sz w:val="28"/>
          <w:szCs w:val="28"/>
        </w:rPr>
      </w:pPr>
      <w:bookmarkStart w:id="0" w:name="SIGNERSTAMP1"/>
    </w:p>
    <w:p w14:paraId="6F0988D2" w14:textId="77777777" w:rsidR="00F445A6" w:rsidRPr="00293695" w:rsidRDefault="00F445A6" w:rsidP="00F445A6">
      <w:pPr>
        <w:ind w:right="-116"/>
        <w:jc w:val="center"/>
        <w:rPr>
          <w:color w:val="D9D9D9"/>
          <w:sz w:val="28"/>
          <w:szCs w:val="28"/>
        </w:rPr>
      </w:pPr>
      <w:r>
        <w:rPr>
          <w:color w:val="D9D9D9"/>
          <w:sz w:val="28"/>
          <w:szCs w:val="28"/>
        </w:rPr>
        <w:t>[горизонтальный штамп подписи 1]</w:t>
      </w:r>
      <w:bookmarkEnd w:id="0"/>
    </w:p>
    <w:p w14:paraId="5BD2C3B8" w14:textId="77777777" w:rsidR="00F445A6" w:rsidRDefault="00F445A6" w:rsidP="00F445A6">
      <w:pPr>
        <w:ind w:firstLine="709"/>
        <w:jc w:val="both"/>
      </w:pPr>
    </w:p>
    <w:p w14:paraId="3FAB452F" w14:textId="77777777" w:rsidR="00F445A6" w:rsidRDefault="00F445A6" w:rsidP="00F445A6">
      <w:pPr>
        <w:ind w:firstLine="709"/>
        <w:jc w:val="both"/>
      </w:pPr>
    </w:p>
    <w:p w14:paraId="2889DFA9" w14:textId="77777777" w:rsidR="00F445A6" w:rsidRDefault="00F445A6" w:rsidP="00F445A6">
      <w:pPr>
        <w:ind w:firstLine="709"/>
        <w:jc w:val="both"/>
      </w:pPr>
    </w:p>
    <w:p w14:paraId="4C562A17" w14:textId="77777777" w:rsidR="00F445A6" w:rsidRDefault="00F445A6" w:rsidP="00F445A6">
      <w:pPr>
        <w:ind w:firstLine="709"/>
        <w:jc w:val="both"/>
        <w:sectPr w:rsidR="00F445A6" w:rsidSect="00F445A6"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20998A13" w14:textId="77777777" w:rsidR="00F445A6" w:rsidRPr="005B29CA" w:rsidRDefault="00F445A6" w:rsidP="00F445A6">
      <w:pPr>
        <w:ind w:firstLine="709"/>
        <w:jc w:val="right"/>
        <w:rPr>
          <w:bCs/>
          <w:sz w:val="24"/>
          <w:szCs w:val="24"/>
        </w:rPr>
      </w:pPr>
      <w:r w:rsidRPr="005B29CA">
        <w:rPr>
          <w:bCs/>
          <w:sz w:val="24"/>
          <w:szCs w:val="24"/>
        </w:rPr>
        <w:lastRenderedPageBreak/>
        <w:t>Приложение</w:t>
      </w:r>
    </w:p>
    <w:p w14:paraId="3D52CCF3" w14:textId="77777777" w:rsidR="00F445A6" w:rsidRPr="005B29CA" w:rsidRDefault="00F445A6" w:rsidP="00F445A6">
      <w:pPr>
        <w:ind w:firstLine="709"/>
        <w:jc w:val="right"/>
        <w:rPr>
          <w:bCs/>
          <w:sz w:val="24"/>
          <w:szCs w:val="24"/>
        </w:rPr>
      </w:pPr>
      <w:r w:rsidRPr="005B29CA">
        <w:rPr>
          <w:bCs/>
          <w:sz w:val="24"/>
          <w:szCs w:val="24"/>
        </w:rPr>
        <w:t>к постановлению администрации</w:t>
      </w:r>
    </w:p>
    <w:p w14:paraId="2C8D5C26" w14:textId="77777777" w:rsidR="00F445A6" w:rsidRDefault="00F445A6" w:rsidP="00F445A6">
      <w:pPr>
        <w:ind w:firstLine="709"/>
        <w:jc w:val="right"/>
        <w:rPr>
          <w:bCs/>
          <w:sz w:val="24"/>
          <w:szCs w:val="24"/>
        </w:rPr>
      </w:pPr>
      <w:r w:rsidRPr="005B29CA">
        <w:rPr>
          <w:bCs/>
          <w:sz w:val="24"/>
          <w:szCs w:val="24"/>
        </w:rPr>
        <w:t xml:space="preserve">Усть-Камчатского муниципального </w:t>
      </w:r>
      <w:r>
        <w:rPr>
          <w:bCs/>
          <w:sz w:val="24"/>
          <w:szCs w:val="24"/>
        </w:rPr>
        <w:t>округа</w:t>
      </w:r>
    </w:p>
    <w:p w14:paraId="4614D76D" w14:textId="77777777" w:rsidR="00F445A6" w:rsidRPr="005B29CA" w:rsidRDefault="00F445A6" w:rsidP="00F445A6">
      <w:pPr>
        <w:ind w:firstLine="709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Камчатского края</w:t>
      </w:r>
    </w:p>
    <w:p w14:paraId="28993E3A" w14:textId="77777777" w:rsidR="00F445A6" w:rsidRDefault="00F445A6" w:rsidP="00F445A6">
      <w:pPr>
        <w:ind w:right="-2"/>
        <w:jc w:val="right"/>
        <w:rPr>
          <w:color w:val="000000"/>
          <w:sz w:val="24"/>
          <w:u w:val="single"/>
        </w:rPr>
      </w:pPr>
      <w:r w:rsidRPr="00802222">
        <w:rPr>
          <w:color w:val="000000"/>
          <w:sz w:val="24"/>
          <w:u w:val="single"/>
        </w:rPr>
        <w:t>[Дата регистрации] № [Номер документа]</w:t>
      </w:r>
    </w:p>
    <w:p w14:paraId="19F4F171" w14:textId="77777777" w:rsidR="00F445A6" w:rsidRDefault="00F445A6" w:rsidP="00F445A6">
      <w:pPr>
        <w:ind w:firstLine="709"/>
        <w:rPr>
          <w:bCs/>
          <w:sz w:val="28"/>
          <w:szCs w:val="28"/>
        </w:rPr>
      </w:pPr>
    </w:p>
    <w:p w14:paraId="64DF42A2" w14:textId="77777777" w:rsidR="00F445A6" w:rsidRDefault="00F445A6" w:rsidP="00F445A6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округа Камчатского края</w:t>
      </w:r>
    </w:p>
    <w:p w14:paraId="640C1EBC" w14:textId="77777777" w:rsidR="00F445A6" w:rsidRDefault="00F445A6" w:rsidP="00F445A6">
      <w:pPr>
        <w:ind w:firstLine="709"/>
        <w:jc w:val="right"/>
        <w:rPr>
          <w:bCs/>
          <w:sz w:val="28"/>
          <w:szCs w:val="28"/>
        </w:rPr>
      </w:pPr>
    </w:p>
    <w:p w14:paraId="400402FD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Установить на территории Усть-Камчатского муниципального округа Камчатского края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расстоянии 50 метров:</w:t>
      </w:r>
    </w:p>
    <w:p w14:paraId="74F384F0" w14:textId="77777777" w:rsidR="00F445A6" w:rsidRPr="00B65979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65979">
        <w:rPr>
          <w:bCs/>
          <w:sz w:val="28"/>
          <w:szCs w:val="28"/>
        </w:rPr>
        <w:t>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14:paraId="3D3FF402" w14:textId="77777777" w:rsidR="00F445A6" w:rsidRPr="00B65979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65979">
        <w:rPr>
          <w:bCs/>
          <w:sz w:val="28"/>
          <w:szCs w:val="28"/>
        </w:rPr>
        <w:t>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</w:p>
    <w:p w14:paraId="5980BE47" w14:textId="77777777" w:rsidR="00F445A6" w:rsidRPr="00B65979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65979">
        <w:rPr>
          <w:bCs/>
          <w:sz w:val="28"/>
          <w:szCs w:val="28"/>
        </w:rPr>
        <w:t>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</w:p>
    <w:p w14:paraId="3B10838F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65979">
        <w:rPr>
          <w:bCs/>
          <w:sz w:val="28"/>
          <w:szCs w:val="28"/>
        </w:rPr>
        <w:t>к спортивным сооружениям, которые являются объектами недвижимости и права на которые зарегистрированы в установленном порядке</w:t>
      </w:r>
      <w:r>
        <w:rPr>
          <w:bCs/>
          <w:sz w:val="28"/>
          <w:szCs w:val="28"/>
        </w:rPr>
        <w:t xml:space="preserve"> (не распространяется на розничную продажу алкогольной продукции при оказании услуг общественного питания, за исключением времени проведения детско-юношеских спортивных мероприятий)</w:t>
      </w:r>
      <w:r w:rsidRPr="00B65979">
        <w:rPr>
          <w:bCs/>
          <w:sz w:val="28"/>
          <w:szCs w:val="28"/>
        </w:rPr>
        <w:t>;</w:t>
      </w:r>
    </w:p>
    <w:p w14:paraId="0393CFA8" w14:textId="77777777" w:rsidR="00F445A6" w:rsidRPr="00B65979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к боевым позициям войск, полигонам, узлам связи, к</w:t>
      </w:r>
      <w:r w:rsidRPr="00B6597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расположениям воинских частей, к специальным технологическим комплексам, к зданиям и сооружениям, предназначенных</w:t>
      </w:r>
      <w:r w:rsidRPr="00B65979">
        <w:rPr>
          <w:bCs/>
          <w:sz w:val="28"/>
          <w:szCs w:val="28"/>
        </w:rPr>
        <w:t xml:space="preserve"> для управления войсками, размещения и хранения военной техники, военного имущества и оборудования,</w:t>
      </w:r>
      <w:r>
        <w:rPr>
          <w:bCs/>
          <w:sz w:val="28"/>
          <w:szCs w:val="28"/>
        </w:rPr>
        <w:t xml:space="preserve"> испытания вооружения, а также к зданиям</w:t>
      </w:r>
      <w:r w:rsidRPr="00B65979">
        <w:rPr>
          <w:bCs/>
          <w:sz w:val="28"/>
          <w:szCs w:val="28"/>
        </w:rPr>
        <w:t xml:space="preserve"> и с</w:t>
      </w:r>
      <w:r>
        <w:rPr>
          <w:bCs/>
          <w:sz w:val="28"/>
          <w:szCs w:val="28"/>
        </w:rPr>
        <w:t>ооружениям</w:t>
      </w:r>
      <w:r w:rsidRPr="00B65979">
        <w:rPr>
          <w:bCs/>
          <w:sz w:val="28"/>
          <w:szCs w:val="28"/>
        </w:rPr>
        <w:t xml:space="preserve">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</w:p>
    <w:p w14:paraId="5892172D" w14:textId="77777777" w:rsidR="00F445A6" w:rsidRPr="00B65979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к аэропортам</w:t>
      </w:r>
      <w:r w:rsidRPr="00B65979">
        <w:rPr>
          <w:bCs/>
          <w:sz w:val="28"/>
          <w:szCs w:val="28"/>
        </w:rPr>
        <w:t>;</w:t>
      </w:r>
    </w:p>
    <w:p w14:paraId="77900D8F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к местам</w:t>
      </w:r>
      <w:r w:rsidRPr="00B65979">
        <w:rPr>
          <w:bCs/>
          <w:sz w:val="28"/>
          <w:szCs w:val="28"/>
        </w:rPr>
        <w:t xml:space="preserve"> нахождения источников повышенной опасности, </w:t>
      </w:r>
      <w:r>
        <w:rPr>
          <w:bCs/>
          <w:sz w:val="28"/>
          <w:szCs w:val="28"/>
        </w:rPr>
        <w:t>определенных органами государственной власти Камчатского края.</w:t>
      </w:r>
    </w:p>
    <w:p w14:paraId="6C651C96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CD248B">
        <w:rPr>
          <w:bCs/>
          <w:sz w:val="28"/>
          <w:szCs w:val="28"/>
        </w:rPr>
        <w:t xml:space="preserve">. Установить на территории Усть-Камчатского муниципального </w:t>
      </w:r>
      <w:r>
        <w:rPr>
          <w:bCs/>
          <w:sz w:val="28"/>
          <w:szCs w:val="28"/>
        </w:rPr>
        <w:t>округа Камчатского края</w:t>
      </w:r>
      <w:r w:rsidRPr="00CD248B">
        <w:rPr>
          <w:bCs/>
          <w:sz w:val="28"/>
          <w:szCs w:val="28"/>
        </w:rPr>
        <w:t xml:space="preserve"> запрет на розничную продажу алкогольной продукции и розничную продажу алкогольной продукции при оказании услуг общественного питания, установленный абзацами вторым - четвертым пункта </w:t>
      </w:r>
      <w:r>
        <w:rPr>
          <w:bCs/>
          <w:sz w:val="28"/>
          <w:szCs w:val="28"/>
        </w:rPr>
        <w:t>1</w:t>
      </w:r>
      <w:r w:rsidRPr="00CD248B">
        <w:rPr>
          <w:bCs/>
          <w:sz w:val="28"/>
          <w:szCs w:val="28"/>
        </w:rPr>
        <w:t>, распространяется на расстоянии 50 метров к зданиям, строениям, сооружениям, помещениям, в которых непосредственно осуществляются соответствующие виды деятельности.</w:t>
      </w:r>
    </w:p>
    <w:p w14:paraId="7E068739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Г</w:t>
      </w:r>
      <w:r w:rsidRPr="00EA0F9B">
        <w:rPr>
          <w:bCs/>
          <w:sz w:val="28"/>
          <w:szCs w:val="28"/>
        </w:rPr>
        <w:t>раницы прилегающих к многоквартирным домам территорий,</w:t>
      </w:r>
      <w:r>
        <w:rPr>
          <w:bCs/>
          <w:sz w:val="28"/>
          <w:szCs w:val="28"/>
        </w:rPr>
        <w:t xml:space="preserve"> </w:t>
      </w:r>
      <w:r w:rsidRPr="00EA0F9B">
        <w:rPr>
          <w:bCs/>
          <w:sz w:val="28"/>
          <w:szCs w:val="28"/>
        </w:rPr>
        <w:t xml:space="preserve">на которых не допускается розничная продажа алкогольной продукции при оказании услуг общественного питания в объектах общественного питания, имеющих зал обслуживания посетителей общей площадью менее </w:t>
      </w:r>
      <w:r>
        <w:rPr>
          <w:bCs/>
          <w:sz w:val="28"/>
          <w:szCs w:val="28"/>
        </w:rPr>
        <w:t xml:space="preserve">25 </w:t>
      </w:r>
      <w:r w:rsidRPr="00EA0F9B">
        <w:rPr>
          <w:bCs/>
          <w:sz w:val="28"/>
          <w:szCs w:val="28"/>
        </w:rPr>
        <w:t xml:space="preserve">квадратных метров, на территории </w:t>
      </w:r>
      <w:r>
        <w:rPr>
          <w:bCs/>
          <w:sz w:val="28"/>
          <w:szCs w:val="28"/>
        </w:rPr>
        <w:t>Усть-Камчатского муниципального округа Камчатского края</w:t>
      </w:r>
      <w:r w:rsidRPr="00EA0F9B">
        <w:rPr>
          <w:bCs/>
          <w:sz w:val="28"/>
          <w:szCs w:val="28"/>
        </w:rPr>
        <w:t xml:space="preserve">, устанавливаются на расстоянии – </w:t>
      </w:r>
      <w:r>
        <w:rPr>
          <w:bCs/>
          <w:sz w:val="28"/>
          <w:szCs w:val="28"/>
        </w:rPr>
        <w:t>3</w:t>
      </w:r>
      <w:r w:rsidRPr="00EA0F9B">
        <w:rPr>
          <w:bCs/>
          <w:sz w:val="28"/>
          <w:szCs w:val="28"/>
        </w:rPr>
        <w:t>0 метров</w:t>
      </w:r>
      <w:r>
        <w:rPr>
          <w:bCs/>
          <w:sz w:val="28"/>
          <w:szCs w:val="28"/>
        </w:rPr>
        <w:t>.</w:t>
      </w:r>
    </w:p>
    <w:p w14:paraId="5B7E82BA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Установить на территории Усть-Камчатского муниципального округа порядок 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питания: </w:t>
      </w:r>
    </w:p>
    <w:p w14:paraId="1F69FE80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Расчет расстояния от границ территорий, прилегающих к зданиям, </w:t>
      </w:r>
      <w:r w:rsidRPr="00B22814">
        <w:rPr>
          <w:bCs/>
          <w:sz w:val="28"/>
          <w:szCs w:val="28"/>
        </w:rPr>
        <w:t>строениям, сооружениям, помещениям, указанным в пунктах 1, 2 настоящего приложения,</w:t>
      </w:r>
      <w:r>
        <w:rPr>
          <w:bCs/>
          <w:sz w:val="28"/>
          <w:szCs w:val="28"/>
        </w:rPr>
        <w:t xml:space="preserve">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до объектов торговли или объектов общественного питания:</w:t>
      </w:r>
    </w:p>
    <w:p w14:paraId="405541AD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при наличии обособленной территории – от входа для посетителей на обособленную территорию здания, строения, сооружения, в которых расположены объекты, указанные в пунктах 1, 2 настоящего приложения, до ближайшего входа для посетителей в торговый объект или объект общественного питания;</w:t>
      </w:r>
    </w:p>
    <w:p w14:paraId="21C56723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при отсутствии обособленной территории – от входа для посетителей в здание, строение, сооружение, помещение, в которых расположены объекты и (или) организации, перечисленные в пунктах 1, 2 </w:t>
      </w:r>
      <w:r w:rsidRPr="00B22814">
        <w:rPr>
          <w:bCs/>
          <w:sz w:val="28"/>
          <w:szCs w:val="28"/>
        </w:rPr>
        <w:t>настоящего приложения</w:t>
      </w:r>
      <w:r>
        <w:rPr>
          <w:bCs/>
          <w:sz w:val="28"/>
          <w:szCs w:val="28"/>
        </w:rPr>
        <w:t>, до входа для посетителей в торговый объект или объект общественного питания.</w:t>
      </w:r>
    </w:p>
    <w:p w14:paraId="2D1262A9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4.1.1. Пожарные, запасные и иные входы (выходы) в здания, строения, сооружения, которые не предназначены для входа (выхода) посетителей, при определении границ прилегающих территорий не учитываются.</w:t>
      </w:r>
    </w:p>
    <w:p w14:paraId="355FC908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4.1.2. Под обособленной территорией понимается территория, границы которой обозначены ограждением (объектами искусственного происхождения), прилегающая к зданию (строению, сооружению), в котором расположены организации и (или) объекты, указанные в пунктах 1, 2 </w:t>
      </w:r>
      <w:r w:rsidRPr="00B22814">
        <w:rPr>
          <w:bCs/>
          <w:sz w:val="28"/>
          <w:szCs w:val="28"/>
        </w:rPr>
        <w:t>настоящего приложения.</w:t>
      </w:r>
    </w:p>
    <w:p w14:paraId="36B0175E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 Расчет расстояния от объектов, указанных в пункте 3 настоящего приложения, осуществляется от входа в ближайший подъезд </w:t>
      </w:r>
      <w:r>
        <w:rPr>
          <w:bCs/>
          <w:sz w:val="28"/>
          <w:szCs w:val="28"/>
        </w:rPr>
        <w:lastRenderedPageBreak/>
        <w:t>многоквартирного дома до входа для посетителей в объект общественного питания, осуществляющий розничную продажу алкогольной продукции.</w:t>
      </w:r>
    </w:p>
    <w:p w14:paraId="1C7D345D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Замер расстояний осуществляется с учетом сложившейся системы дорог, тротуаров, пешеходных путей (при их отсутствии – по обочинам, велосипедным дорожкам, краям проезжей части) по кратчайшему маршруту движения пешехода от входа для посетителей на обособленную территорию (при ее наличии) или в здание (строение, сооружение), помещение, в котором расположены перечисленные в пунктах 1 - 3 </w:t>
      </w:r>
      <w:r w:rsidRPr="00B22814">
        <w:rPr>
          <w:bCs/>
          <w:sz w:val="28"/>
          <w:szCs w:val="28"/>
        </w:rPr>
        <w:t xml:space="preserve">настоящего приложения </w:t>
      </w:r>
      <w:r>
        <w:rPr>
          <w:bCs/>
          <w:sz w:val="28"/>
          <w:szCs w:val="28"/>
        </w:rPr>
        <w:t>объекты, до входа для посетителей в торговый объект или объект общественного питания.</w:t>
      </w:r>
    </w:p>
    <w:p w14:paraId="0A4E84A4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пересечении пешеходной зоны с проезжей частью расстояние измеряется в жилой зоне, в том числе на дворовых территориях, маршруту движения пешеходов как по тротуарам, так и по проезжей части, за пределами жилой зоны и (или) дворовых территории – по ближайшему пешеходному переходу.</w:t>
      </w:r>
    </w:p>
    <w:p w14:paraId="01434B8B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В случае если торговый объект расположен внутри части здания (строения, сооружения) многофункционального назначения с общим входом для посетителей в организации и (или) объекты, перечисленные в пунктах 1, 2 настоящего </w:t>
      </w:r>
      <w:r w:rsidRPr="00B22814">
        <w:rPr>
          <w:bCs/>
          <w:sz w:val="28"/>
          <w:szCs w:val="28"/>
        </w:rPr>
        <w:t>приложения</w:t>
      </w:r>
      <w:r>
        <w:rPr>
          <w:bCs/>
          <w:sz w:val="28"/>
          <w:szCs w:val="28"/>
        </w:rPr>
        <w:t>, то входом в данный торговый объект считается непосредственно вход в помещение, в котором располагается данный торговый объект и где непосредственно осуществляется розничная продажа алкогольной продукции, в том числе при оказании услуг общественного питания.</w:t>
      </w:r>
    </w:p>
    <w:p w14:paraId="0DB5BD4F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4.5. Замер расстояний осуществляется внутри части здания (строения, сооружения) по кратчайшему пути (в том числе с использованием лестничных пролетов) от входа для посетителей в помещение объектов, перечисленных в пунктах 1, 2 </w:t>
      </w:r>
      <w:r w:rsidRPr="00A268BE">
        <w:rPr>
          <w:bCs/>
          <w:sz w:val="28"/>
          <w:szCs w:val="28"/>
        </w:rPr>
        <w:t>настоящего приложения</w:t>
      </w:r>
      <w:r>
        <w:rPr>
          <w:bCs/>
          <w:sz w:val="28"/>
          <w:szCs w:val="28"/>
        </w:rPr>
        <w:t>, до входа для посетителей в помещение торговых объектов или объектов общественного питания.</w:t>
      </w:r>
    </w:p>
    <w:p w14:paraId="102C40D1" w14:textId="77777777" w:rsidR="00F445A6" w:rsidRDefault="00F445A6" w:rsidP="00F445A6">
      <w:pPr>
        <w:ind w:firstLine="709"/>
        <w:jc w:val="both"/>
        <w:rPr>
          <w:bCs/>
          <w:sz w:val="28"/>
          <w:szCs w:val="28"/>
        </w:rPr>
      </w:pPr>
    </w:p>
    <w:p w14:paraId="0CBF4AFD" w14:textId="77777777" w:rsidR="00F445A6" w:rsidRDefault="00F445A6" w:rsidP="00F445A6">
      <w:pPr>
        <w:ind w:firstLine="709"/>
        <w:jc w:val="right"/>
        <w:rPr>
          <w:bCs/>
          <w:sz w:val="28"/>
          <w:szCs w:val="28"/>
        </w:rPr>
      </w:pPr>
    </w:p>
    <w:p w14:paraId="21AC7875" w14:textId="77777777" w:rsidR="00F445A6" w:rsidRDefault="00F445A6" w:rsidP="00F445A6">
      <w:pPr>
        <w:ind w:firstLine="709"/>
        <w:jc w:val="right"/>
        <w:rPr>
          <w:bCs/>
          <w:sz w:val="28"/>
          <w:szCs w:val="28"/>
        </w:rPr>
      </w:pPr>
    </w:p>
    <w:p w14:paraId="7095E699" w14:textId="77777777" w:rsidR="00F445A6" w:rsidRPr="004A5E99" w:rsidRDefault="00F445A6" w:rsidP="00F445A6">
      <w:pPr>
        <w:ind w:firstLine="709"/>
        <w:jc w:val="right"/>
        <w:rPr>
          <w:bCs/>
          <w:sz w:val="28"/>
          <w:szCs w:val="28"/>
        </w:rPr>
      </w:pPr>
    </w:p>
    <w:p w14:paraId="321685A3" w14:textId="77777777" w:rsidR="00EF577F" w:rsidRDefault="00EF577F" w:rsidP="00AB2B17">
      <w:pPr>
        <w:widowControl w:val="0"/>
        <w:autoSpaceDE w:val="0"/>
        <w:autoSpaceDN w:val="0"/>
        <w:ind w:firstLine="540"/>
        <w:jc w:val="right"/>
        <w:rPr>
          <w:sz w:val="28"/>
        </w:rPr>
      </w:pPr>
    </w:p>
    <w:p w14:paraId="2418FFC0" w14:textId="77777777" w:rsidR="009E2E89" w:rsidRPr="00EF577F" w:rsidRDefault="009E2E89" w:rsidP="00EF577F"/>
    <w:sectPr w:rsidR="009E2E89" w:rsidRPr="00EF5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F7BE" w14:textId="77777777" w:rsidR="00F445A6" w:rsidRDefault="00F445A6" w:rsidP="00F445A6">
      <w:r>
        <w:separator/>
      </w:r>
    </w:p>
  </w:endnote>
  <w:endnote w:type="continuationSeparator" w:id="0">
    <w:p w14:paraId="37B447C6" w14:textId="77777777" w:rsidR="00F445A6" w:rsidRDefault="00F445A6" w:rsidP="00F44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C9E09" w14:textId="77777777" w:rsidR="00F445A6" w:rsidRDefault="00F445A6" w:rsidP="00F445A6">
      <w:r>
        <w:separator/>
      </w:r>
    </w:p>
  </w:footnote>
  <w:footnote w:type="continuationSeparator" w:id="0">
    <w:p w14:paraId="0DC58B1B" w14:textId="77777777" w:rsidR="00F445A6" w:rsidRDefault="00F445A6" w:rsidP="00F445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E91"/>
    <w:rsid w:val="00172E91"/>
    <w:rsid w:val="003A39D4"/>
    <w:rsid w:val="009E2E89"/>
    <w:rsid w:val="00A1195B"/>
    <w:rsid w:val="00AB2B17"/>
    <w:rsid w:val="00CE0500"/>
    <w:rsid w:val="00CF6094"/>
    <w:rsid w:val="00EF577F"/>
    <w:rsid w:val="00F4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9CBA9"/>
  <w15:chartTrackingRefBased/>
  <w15:docId w15:val="{D718D826-021D-43D5-A0C2-7EEECF58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4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45A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F445A6"/>
  </w:style>
  <w:style w:type="paragraph" w:styleId="a6">
    <w:name w:val="footer"/>
    <w:basedOn w:val="a"/>
    <w:link w:val="a7"/>
    <w:uiPriority w:val="99"/>
    <w:unhideWhenUsed/>
    <w:rsid w:val="00F445A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445A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2025-06-18T23:29:00Z</dcterms:created>
  <dcterms:modified xsi:type="dcterms:W3CDTF">2025-06-19T00:48:00Z</dcterms:modified>
</cp:coreProperties>
</file>