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292ADF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10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очередная сессия </w:t>
      </w:r>
    </w:p>
    <w:p w:rsidR="008A09C5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292ADF">
        <w:rPr>
          <w:rFonts w:ascii="Times New Roman" w:hAnsi="Times New Roman" w:cs="Times New Roman"/>
          <w:b/>
          <w:sz w:val="26"/>
          <w:szCs w:val="26"/>
        </w:rPr>
        <w:t>25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2ADF">
        <w:rPr>
          <w:rFonts w:ascii="Times New Roman" w:hAnsi="Times New Roman" w:cs="Times New Roman"/>
          <w:b/>
          <w:sz w:val="26"/>
          <w:szCs w:val="26"/>
        </w:rPr>
        <w:t>марта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8A09C5">
        <w:rPr>
          <w:rFonts w:ascii="Times New Roman" w:hAnsi="Times New Roman" w:cs="Times New Roman"/>
          <w:b/>
          <w:sz w:val="26"/>
          <w:szCs w:val="26"/>
        </w:rPr>
        <w:t>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8A09C5">
        <w:rPr>
          <w:rFonts w:ascii="Times New Roman" w:hAnsi="Times New Roman" w:cs="Times New Roman"/>
          <w:b/>
          <w:sz w:val="26"/>
          <w:szCs w:val="26"/>
        </w:rPr>
        <w:t>4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(актовый зал администрации Усть-Камчатского муниципального района).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292ADF" w:rsidRPr="00292ADF" w:rsidRDefault="00292AD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292ADF">
        <w:rPr>
          <w:rFonts w:ascii="Times New Roman" w:hAnsi="Times New Roman" w:cs="Times New Roman"/>
          <w:sz w:val="26"/>
          <w:szCs w:val="26"/>
        </w:rPr>
        <w:t>Об утверждении ликвидационного баланса Собрания депутатов Усть-Камчатского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292AD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292ADF">
        <w:rPr>
          <w:rFonts w:ascii="Times New Roman" w:hAnsi="Times New Roman" w:cs="Times New Roman"/>
          <w:sz w:val="26"/>
          <w:szCs w:val="26"/>
        </w:rPr>
        <w:t>Об утверждении ликвидационного баланса Собрания депутатов Ключевского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292AD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292ADF">
        <w:rPr>
          <w:rFonts w:ascii="Times New Roman" w:hAnsi="Times New Roman" w:cs="Times New Roman"/>
          <w:sz w:val="26"/>
          <w:szCs w:val="26"/>
        </w:rPr>
        <w:t>Об утверждении ликвидационного баланса Собрания депутатов Ко</w:t>
      </w:r>
      <w:r>
        <w:rPr>
          <w:rFonts w:ascii="Times New Roman" w:hAnsi="Times New Roman" w:cs="Times New Roman"/>
          <w:sz w:val="26"/>
          <w:szCs w:val="26"/>
        </w:rPr>
        <w:t>зыревского сельского поселения;</w:t>
      </w:r>
    </w:p>
    <w:p w:rsidR="00292ADF" w:rsidRPr="00292ADF" w:rsidRDefault="00292AD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проведения собраний граждан, конференций граждан (собраний делегатов) в Усть-Камчатском муниципальном округе Камчатского края»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292AD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292ADF">
        <w:rPr>
          <w:rFonts w:ascii="Times New Roman" w:hAnsi="Times New Roman" w:cs="Times New Roman"/>
          <w:sz w:val="26"/>
          <w:szCs w:val="26"/>
        </w:rPr>
        <w:t>О принятии Решения «О правотворческой инициативе граждан в Усть-Камчатском муниципальном округе Камчатского края»;</w:t>
      </w:r>
    </w:p>
    <w:p w:rsidR="00292ADF" w:rsidRPr="00292ADF" w:rsidRDefault="00292AD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292ADF">
        <w:rPr>
          <w:rFonts w:ascii="Times New Roman" w:hAnsi="Times New Roman" w:cs="Times New Roman"/>
          <w:sz w:val="26"/>
          <w:szCs w:val="26"/>
        </w:rPr>
        <w:t>О принятии Решения «О сообщении лицами, замещающими муниципальные должности, муниципальными служащими органов местного самоуправления Усть-Камчатского муниципального округа Камчатского края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292AD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определения специально отведенных мест и предоставления помещений для проведения встреч депутатов с избирателями на территории Усть-Камчатского муниципального округа Камчатского края»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назначения и проведения опроса граждан на территории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обеспечения доступа к информации о деятельности органов местного самоуправления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флаге-знамени Усть-Камчатского муниципального округа Камчатского края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признании утратившими силу отдельных нормативных правовых актов Собрания депутатов Усть-Камчатского сельского поселения»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признании утратившими силу отдельных нормативных правовых актов Совета народных депутатов Усть-Камчатского муниципального района»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сходе граждан в Усть-Камчатском муниципальном округе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Кодексе этики и служебного поведения муниципальных служащих органов местного самоуправления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материально-техническом и организационном обеспечении деятельности органов местного самоуправления Усть-Камчатского муниципального округа Камчатского к</w:t>
      </w:r>
      <w:r w:rsidR="00292ADF">
        <w:rPr>
          <w:rFonts w:ascii="Times New Roman" w:hAnsi="Times New Roman" w:cs="Times New Roman"/>
          <w:sz w:val="26"/>
          <w:szCs w:val="26"/>
        </w:rPr>
        <w:t>рая»;</w:t>
      </w:r>
    </w:p>
    <w:p w:rsidR="000351A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351AF">
        <w:rPr>
          <w:rFonts w:ascii="Times New Roman" w:hAnsi="Times New Roman" w:cs="Times New Roman"/>
          <w:sz w:val="26"/>
          <w:szCs w:val="26"/>
        </w:rPr>
        <w:t>О присвоении звания «Почетный гражданин Усть-Камчатского муниципального округа»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формировании Молодежного парламента Усть-Камчатского муниципального округа Камчатского края 1-го созыва» от 27.11.2024 № 61»;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самообложении граждан в Усть-Камчатском муниципальном округе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гарантиях и компенсациях для лиц, проживающих в Усть-Камчатском муниципальном округе Камчатского края и работающих в организациях, финансируемых из бюджета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пенсионном обеспечении лиц, замещавших должности муниципальной службы в органах местного самоуправления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пенсионном обеспечении лиц, замещавших муниципальные должности в органах местного самоуправления Усть-Камчатского муниципального округа Камчатского к</w:t>
      </w:r>
      <w:r w:rsidR="00292ADF">
        <w:rPr>
          <w:rFonts w:ascii="Times New Roman" w:hAnsi="Times New Roman" w:cs="Times New Roman"/>
          <w:sz w:val="26"/>
          <w:szCs w:val="26"/>
        </w:rPr>
        <w:t>рая»;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«Об установлении стоимости движимого имущества, подлежащего включению в Реестр муниципального имущества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оформления продажи муниципального имущества Усть-Камчатского муниципального округа, закрепленного за муниципальными предприятиями и муниципальными учреждениями на праве хозяйственного ведения или оперативного управления»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«Об установлении нормы предоставления площади жилого помещения по договору социального найма и учетной нормы площади жилого помещения на территории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принятия решений о приватизации служебных жилых помещений муниципального жилищного фонда»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подготовки, утверждения местных нормативов градостроительного проектирования Усть-Камчатского муниципального округа Камчатского края и внесения в них изменений»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Об утверждении реестра муниципального имущества Усть-Камчатского муниципального округа Камчатского края по состоянию на 01</w:t>
      </w:r>
      <w:r w:rsidR="00292ADF">
        <w:rPr>
          <w:rFonts w:ascii="Times New Roman" w:hAnsi="Times New Roman" w:cs="Times New Roman"/>
          <w:sz w:val="26"/>
          <w:szCs w:val="26"/>
        </w:rPr>
        <w:t>.01.2025;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формирования и использования муниципального дорожного фонда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содержании мест захоронений и порядке организации ритуальных услуг на территории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муниципальном жилищном контроле на территории Усть-Камчатского муниципального округа Камчатского края» от 24.12.2024 № 39-нпа»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муниципальном земельном контроле на территории Усть-Камчатского муниципального округа Камчатского края» от 24.12.2024 № 40</w:t>
      </w:r>
      <w:r w:rsidR="00292ADF">
        <w:rPr>
          <w:rFonts w:ascii="Times New Roman" w:hAnsi="Times New Roman" w:cs="Times New Roman"/>
          <w:sz w:val="26"/>
          <w:szCs w:val="26"/>
        </w:rPr>
        <w:t>-нпа»;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муниципальном контроле в сфере благоустройства на территории Усть-Камчатского муниципального округа Камчатс</w:t>
      </w:r>
      <w:r w:rsidR="00292ADF">
        <w:rPr>
          <w:rFonts w:ascii="Times New Roman" w:hAnsi="Times New Roman" w:cs="Times New Roman"/>
          <w:sz w:val="26"/>
          <w:szCs w:val="26"/>
        </w:rPr>
        <w:t xml:space="preserve">кого края» от 17.02.2025 </w:t>
      </w:r>
      <w:r w:rsidR="00292ADF" w:rsidRPr="00292ADF">
        <w:rPr>
          <w:rFonts w:ascii="Times New Roman" w:hAnsi="Times New Roman" w:cs="Times New Roman"/>
          <w:sz w:val="26"/>
          <w:szCs w:val="26"/>
        </w:rPr>
        <w:t>№ 48-нпа»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муниципальном контроле на автомобильном транспорте и в дорожном хозяйстве в границах Усть-Камчатского муниципального округа Камчатского края» от 24.12.2024 № 41-нпа»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дополнительных мерах муниципальной социальной поддержки для отдельных категорий граждан в период получения ими образования в муниципальных и государственных образовательных организациях, расположенных на территории Усть-Камчатского муниципального округа Камчатского края, в виде предоставления льготного проездного билета для проезда на автомобильном транспорте общего пользования на маршрутах регулярных перевозок на территории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мерах социальной поддержки отдельных категорий граждан в период получения ими образования в муниципальных общеобразовательных учреждениях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подготовки специалистов для органов местного самоуправления, учреждений, предприятий, находящихся на территории Усть-Камчатского муниципального округа Камчатского края, за счет средств бюджета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 принятии Решения «О порядке предоставления мер социальной поддержки лицам, обучающимся по программам высшего (среднего) профессионального образования по очной (заочной) форме обучения на основании заключенных договоров о целевом обучении, за счет средств бюджета Усть-Камчатского муниципального округа Камчатского края»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292ADF" w:rsidRPr="00292ADF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Об отмене Решения Совета народных депутатов Усть-Камчатского муниципального района «О дополнительных мерах муниципальной социальной поддержки для граждан в возрасте до 18 лет, обучающихся по образовательным программам начального общего, основного общего и среднего общего образования в муниципальных образовательных организациях, расположенных на территории Усть-Камчатского муниципального района, в виде права проезд на автомобильном транспорте общего пользования на маршрутах регулярных перевозок на территории Ключевского сельского поселения» от 06.04.2020 № 205-нпа</w:t>
      </w:r>
      <w:r w:rsidR="00292ADF">
        <w:rPr>
          <w:rFonts w:ascii="Times New Roman" w:hAnsi="Times New Roman" w:cs="Times New Roman"/>
          <w:sz w:val="26"/>
          <w:szCs w:val="26"/>
        </w:rPr>
        <w:t>;</w:t>
      </w:r>
    </w:p>
    <w:p w:rsidR="008A09C5" w:rsidRPr="008A09C5" w:rsidRDefault="000351AF" w:rsidP="00292AD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ADF" w:rsidRPr="00292ADF">
        <w:rPr>
          <w:rFonts w:ascii="Times New Roman" w:hAnsi="Times New Roman" w:cs="Times New Roman"/>
          <w:sz w:val="26"/>
          <w:szCs w:val="26"/>
        </w:rPr>
        <w:t>Об организации летнего отдыха детей и подростков в 2025 году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415AB" w:rsidRPr="008A09C5" w:rsidRDefault="002C7CEB" w:rsidP="008A09C5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</w:t>
      </w:r>
      <w:r w:rsidRPr="00292AD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статьи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</w:t>
      </w:r>
      <w:bookmarkStart w:id="0" w:name="_GoBack"/>
      <w:bookmarkEnd w:id="0"/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народных депутатов Усть-Камчатского муниципального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24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0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3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5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C415AB" w:rsidRPr="008A09C5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351AF"/>
    <w:rsid w:val="001C61DF"/>
    <w:rsid w:val="00292ADF"/>
    <w:rsid w:val="002C7CEB"/>
    <w:rsid w:val="006D659F"/>
    <w:rsid w:val="008A09C5"/>
    <w:rsid w:val="00B11686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915BA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8</cp:revision>
  <cp:lastPrinted>2024-11-26T00:38:00Z</cp:lastPrinted>
  <dcterms:created xsi:type="dcterms:W3CDTF">2024-11-22T01:52:00Z</dcterms:created>
  <dcterms:modified xsi:type="dcterms:W3CDTF">2025-03-21T02:57:00Z</dcterms:modified>
</cp:coreProperties>
</file>