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427CC0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F720B1" w:rsidRDefault="00F720B1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427CC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Pr="00F720B1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720B1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720B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419A3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</w:t>
      </w:r>
      <w:r w:rsidR="00F720B1" w:rsidRPr="001419A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амчатского муниципального </w:t>
      </w:r>
      <w:r w:rsidR="00D83FC2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427CC0" w:rsidRDefault="00427CC0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E5848" w:rsidRDefault="002A40AC" w:rsidP="003E5848">
      <w:pPr>
        <w:spacing w:after="0" w:line="240" w:lineRule="auto"/>
        <w:ind w:right="5243" w:hanging="284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03.03.2025 </w:t>
      </w:r>
      <w:r w:rsidR="003E5848"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98</w:t>
      </w:r>
    </w:p>
    <w:p w:rsidR="00673A8F" w:rsidRDefault="00636679" w:rsidP="005476C4">
      <w:pPr>
        <w:spacing w:after="0" w:line="240" w:lineRule="auto"/>
        <w:ind w:right="524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6E593A" w:rsidTr="00F64223">
        <w:tc>
          <w:tcPr>
            <w:tcW w:w="4928" w:type="dxa"/>
          </w:tcPr>
          <w:p w:rsidR="006E593A" w:rsidRDefault="00F64223" w:rsidP="00F64223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2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принятия решения о предоставлении бюджетных инвестиций юридическим лицам, не являющимися муниципальными учреждениями или муниципальными унитарными предприятиями, в объекты капитального строительства за счет средств бюджета Усть-Камчатского муниципального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</w:p>
        </w:tc>
      </w:tr>
    </w:tbl>
    <w:p w:rsidR="00720EF3" w:rsidRPr="004549E8" w:rsidRDefault="00720EF3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DD7" w:rsidRDefault="0039206D" w:rsidP="00F720B1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2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статьёй </w:t>
      </w:r>
      <w:r w:rsid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392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</w:t>
      </w:r>
    </w:p>
    <w:p w:rsidR="0082332C" w:rsidRDefault="0082332C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A78BE" w:rsidRDefault="000330EA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8BE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39206D" w:rsidRPr="0039206D">
        <w:rPr>
          <w:rFonts w:ascii="Times New Roman" w:hAnsi="Times New Roman" w:cs="Times New Roman"/>
          <w:sz w:val="28"/>
          <w:szCs w:val="28"/>
        </w:rPr>
        <w:t xml:space="preserve">Утвердить Порядок </w:t>
      </w:r>
      <w:r w:rsidR="00F64223" w:rsidRPr="00F64223">
        <w:rPr>
          <w:rFonts w:ascii="Times New Roman" w:hAnsi="Times New Roman" w:cs="Times New Roman"/>
          <w:sz w:val="28"/>
          <w:szCs w:val="28"/>
        </w:rPr>
        <w:t>принятия решения о предоставлении бюджетных инвестиций юридическим лицам, не являющимися муниципальными учреждениями или муниципальными унитарными предприятиями, в объекты капитального строительства за счет средств бюджета Усть-Камчатского муниципального округа</w:t>
      </w:r>
      <w:r w:rsidR="0039206D">
        <w:rPr>
          <w:rFonts w:ascii="Times New Roman" w:hAnsi="Times New Roman" w:cs="Times New Roman"/>
          <w:sz w:val="28"/>
          <w:szCs w:val="28"/>
        </w:rPr>
        <w:t>,</w:t>
      </w:r>
      <w:r w:rsidR="0039206D" w:rsidRPr="0039206D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="00EA78BE">
        <w:rPr>
          <w:rFonts w:ascii="Times New Roman" w:hAnsi="Times New Roman" w:cs="Times New Roman"/>
          <w:sz w:val="28"/>
          <w:szCs w:val="28"/>
        </w:rPr>
        <w:t>.</w:t>
      </w:r>
    </w:p>
    <w:p w:rsidR="00AC3C2D" w:rsidRDefault="00AC3C2D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C3C2D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F64223">
        <w:rPr>
          <w:rFonts w:ascii="Times New Roman" w:hAnsi="Times New Roman" w:cs="Times New Roman"/>
          <w:sz w:val="28"/>
          <w:szCs w:val="28"/>
        </w:rPr>
        <w:t>и</w:t>
      </w:r>
      <w:r w:rsidRPr="00AC3C2D">
        <w:rPr>
          <w:rFonts w:ascii="Times New Roman" w:hAnsi="Times New Roman" w:cs="Times New Roman"/>
          <w:sz w:val="28"/>
          <w:szCs w:val="28"/>
        </w:rPr>
        <w:t xml:space="preserve"> силу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C3C2D" w:rsidRDefault="00AC3C2D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C3C2D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Усть-Камчатского муниципального района от </w:t>
      </w:r>
      <w:r w:rsidR="00F64223">
        <w:rPr>
          <w:rFonts w:ascii="Times New Roman" w:hAnsi="Times New Roman" w:cs="Times New Roman"/>
          <w:sz w:val="28"/>
          <w:szCs w:val="28"/>
        </w:rPr>
        <w:t>01</w:t>
      </w:r>
      <w:r w:rsidRPr="00AC3C2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C3C2D">
        <w:rPr>
          <w:rFonts w:ascii="Times New Roman" w:hAnsi="Times New Roman" w:cs="Times New Roman"/>
          <w:sz w:val="28"/>
          <w:szCs w:val="28"/>
        </w:rPr>
        <w:t>.201</w:t>
      </w:r>
      <w:r w:rsidR="00F64223">
        <w:rPr>
          <w:rFonts w:ascii="Times New Roman" w:hAnsi="Times New Roman" w:cs="Times New Roman"/>
          <w:sz w:val="28"/>
          <w:szCs w:val="28"/>
        </w:rPr>
        <w:t>6</w:t>
      </w:r>
      <w:r w:rsidRPr="00AC3C2D">
        <w:rPr>
          <w:rFonts w:ascii="Times New Roman" w:hAnsi="Times New Roman" w:cs="Times New Roman"/>
          <w:sz w:val="28"/>
          <w:szCs w:val="28"/>
        </w:rPr>
        <w:t xml:space="preserve"> № </w:t>
      </w:r>
      <w:r w:rsidR="00F64223">
        <w:rPr>
          <w:rFonts w:ascii="Times New Roman" w:hAnsi="Times New Roman" w:cs="Times New Roman"/>
          <w:sz w:val="28"/>
          <w:szCs w:val="28"/>
        </w:rPr>
        <w:t>266</w:t>
      </w:r>
      <w:r w:rsidRPr="00AC3C2D">
        <w:rPr>
          <w:rFonts w:ascii="Times New Roman" w:hAnsi="Times New Roman" w:cs="Times New Roman"/>
          <w:sz w:val="28"/>
          <w:szCs w:val="28"/>
        </w:rPr>
        <w:t xml:space="preserve"> «</w:t>
      </w:r>
      <w:r w:rsidR="00F64223" w:rsidRPr="00F64223">
        <w:rPr>
          <w:rFonts w:ascii="Times New Roman" w:hAnsi="Times New Roman" w:cs="Times New Roman"/>
          <w:sz w:val="28"/>
          <w:szCs w:val="28"/>
        </w:rPr>
        <w:t>Об утверждении Порядка принятия решения о предоставлении бюджетных инвестиций юридическим лицам, не являющимися муниципальными учреждениями или муниципальными унитарными предприятиями, в объекты капитального строительства за счет средств бюджета Усть-Камчатского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45EE8" w:rsidRPr="00A45EE8" w:rsidRDefault="00A45EE8" w:rsidP="00A45EE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45EE8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 w:rsidR="00F64223">
        <w:rPr>
          <w:rFonts w:ascii="Times New Roman" w:hAnsi="Times New Roman" w:cs="Times New Roman"/>
          <w:sz w:val="28"/>
          <w:szCs w:val="28"/>
        </w:rPr>
        <w:t>01</w:t>
      </w:r>
      <w:r w:rsidRPr="00A45EE8">
        <w:rPr>
          <w:rFonts w:ascii="Times New Roman" w:hAnsi="Times New Roman" w:cs="Times New Roman"/>
          <w:sz w:val="28"/>
          <w:szCs w:val="28"/>
        </w:rPr>
        <w:t>.</w:t>
      </w:r>
      <w:r w:rsidR="00F64223">
        <w:rPr>
          <w:rFonts w:ascii="Times New Roman" w:hAnsi="Times New Roman" w:cs="Times New Roman"/>
          <w:sz w:val="28"/>
          <w:szCs w:val="28"/>
        </w:rPr>
        <w:t>08</w:t>
      </w:r>
      <w:r w:rsidRPr="00A45EE8">
        <w:rPr>
          <w:rFonts w:ascii="Times New Roman" w:hAnsi="Times New Roman" w:cs="Times New Roman"/>
          <w:sz w:val="28"/>
          <w:szCs w:val="28"/>
        </w:rPr>
        <w:t>.20</w:t>
      </w:r>
      <w:r w:rsidR="00F64223">
        <w:rPr>
          <w:rFonts w:ascii="Times New Roman" w:hAnsi="Times New Roman" w:cs="Times New Roman"/>
          <w:sz w:val="28"/>
          <w:szCs w:val="28"/>
        </w:rPr>
        <w:t>16</w:t>
      </w:r>
      <w:r w:rsidRPr="00A45EE8">
        <w:rPr>
          <w:rFonts w:ascii="Times New Roman" w:hAnsi="Times New Roman" w:cs="Times New Roman"/>
          <w:sz w:val="28"/>
          <w:szCs w:val="28"/>
        </w:rPr>
        <w:t xml:space="preserve"> № </w:t>
      </w:r>
      <w:r w:rsidR="00F64223">
        <w:rPr>
          <w:rFonts w:ascii="Times New Roman" w:hAnsi="Times New Roman" w:cs="Times New Roman"/>
          <w:sz w:val="28"/>
          <w:szCs w:val="28"/>
        </w:rPr>
        <w:t>273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64223" w:rsidRPr="00F64223">
        <w:rPr>
          <w:rFonts w:ascii="Times New Roman" w:hAnsi="Times New Roman" w:cs="Times New Roman"/>
          <w:sz w:val="28"/>
          <w:szCs w:val="28"/>
        </w:rPr>
        <w:t xml:space="preserve">Об утверждении Порядка принятия решения о предоставлении бюджетных инвестиций юридическим лицам, не являющимися муниципальными учреждениями или муниципальными унитарными предприятиями, в объекты капитального строительства за счет средств бюджета Усть-Камчатского </w:t>
      </w:r>
      <w:r w:rsidR="00F64223">
        <w:rPr>
          <w:rFonts w:ascii="Times New Roman" w:hAnsi="Times New Roman" w:cs="Times New Roman"/>
          <w:sz w:val="28"/>
          <w:szCs w:val="28"/>
        </w:rPr>
        <w:t>сельского постановления</w:t>
      </w:r>
      <w:r w:rsidRPr="00A45EE8">
        <w:rPr>
          <w:rFonts w:ascii="Times New Roman" w:hAnsi="Times New Roman" w:cs="Times New Roman"/>
          <w:sz w:val="28"/>
          <w:szCs w:val="28"/>
        </w:rPr>
        <w:t>»</w:t>
      </w:r>
      <w:r w:rsidR="00F64223">
        <w:rPr>
          <w:rFonts w:ascii="Times New Roman" w:hAnsi="Times New Roman" w:cs="Times New Roman"/>
          <w:sz w:val="28"/>
          <w:szCs w:val="28"/>
        </w:rPr>
        <w:t>.</w:t>
      </w:r>
      <w:r w:rsidRPr="00A45E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0EA" w:rsidRPr="000330EA" w:rsidRDefault="00F64223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3FC2">
        <w:rPr>
          <w:rFonts w:ascii="Times New Roman" w:hAnsi="Times New Roman" w:cs="Times New Roman"/>
          <w:bCs/>
          <w:sz w:val="28"/>
          <w:szCs w:val="28"/>
        </w:rPr>
        <w:t>3</w:t>
      </w:r>
      <w:r w:rsidR="000330EA" w:rsidRPr="00D83FC2">
        <w:rPr>
          <w:rFonts w:ascii="Times New Roman" w:hAnsi="Times New Roman" w:cs="Times New Roman"/>
          <w:bCs/>
          <w:sz w:val="28"/>
          <w:szCs w:val="28"/>
        </w:rPr>
        <w:t xml:space="preserve">. Управлению делами администрации Усть-Камчатского муниципального </w:t>
      </w:r>
      <w:r w:rsidR="00D83FC2" w:rsidRPr="00D83FC2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0330EA" w:rsidRPr="00D83FC2">
        <w:rPr>
          <w:rFonts w:ascii="Times New Roman" w:hAnsi="Times New Roman" w:cs="Times New Roman"/>
          <w:bCs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655325" w:rsidRPr="00D83FC2">
        <w:rPr>
          <w:rFonts w:ascii="Times New Roman" w:hAnsi="Times New Roman" w:cs="Times New Roman"/>
          <w:bCs/>
          <w:sz w:val="28"/>
          <w:szCs w:val="28"/>
        </w:rPr>
        <w:t>округа</w:t>
      </w:r>
      <w:r w:rsidR="000330EA" w:rsidRPr="00D83FC2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F64223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 Настоящее постан</w:t>
      </w:r>
      <w:r w:rsidR="005476C4">
        <w:rPr>
          <w:rFonts w:ascii="Times New Roman" w:hAnsi="Times New Roman" w:cs="Times New Roman"/>
          <w:bCs/>
          <w:sz w:val="28"/>
          <w:szCs w:val="28"/>
        </w:rPr>
        <w:t xml:space="preserve">овление вступает в силу </w:t>
      </w:r>
      <w:r w:rsidR="00D83FC2">
        <w:rPr>
          <w:rFonts w:ascii="Times New Roman" w:hAnsi="Times New Roman" w:cs="Times New Roman"/>
          <w:bCs/>
          <w:sz w:val="28"/>
          <w:szCs w:val="28"/>
        </w:rPr>
        <w:t>после дня его официального опубликования и распространяется на правоотношения</w:t>
      </w:r>
      <w:r w:rsidR="00427CC0">
        <w:rPr>
          <w:rFonts w:ascii="Times New Roman" w:hAnsi="Times New Roman" w:cs="Times New Roman"/>
          <w:bCs/>
          <w:sz w:val="28"/>
          <w:szCs w:val="28"/>
        </w:rPr>
        <w:t>, возникшие</w:t>
      </w:r>
      <w:r w:rsidR="00D83FC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476C4">
        <w:rPr>
          <w:rFonts w:ascii="Times New Roman" w:hAnsi="Times New Roman" w:cs="Times New Roman"/>
          <w:bCs/>
          <w:sz w:val="28"/>
          <w:szCs w:val="28"/>
        </w:rPr>
        <w:t>с 01.01.2025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F64223" w:rsidP="0065532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Контроль исполнения настоящего постановления возложить на </w:t>
      </w:r>
      <w:r w:rsidR="00D35DD7">
        <w:rPr>
          <w:rFonts w:ascii="Times New Roman" w:hAnsi="Times New Roman" w:cs="Times New Roman"/>
          <w:bCs/>
          <w:sz w:val="28"/>
          <w:szCs w:val="28"/>
        </w:rPr>
        <w:t>р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 Фидельских Т.В.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424" w:rsidRDefault="00045424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0774A5" w:rsidP="000774A5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636679" w:rsidRPr="001419A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 w:rsidRPr="001419A3">
              <w:rPr>
                <w:rFonts w:ascii="Times New Roman" w:hAnsi="Times New Roman" w:cs="Times New Roman"/>
                <w:sz w:val="28"/>
                <w:szCs w:val="28"/>
              </w:rPr>
              <w:t xml:space="preserve"> Усть-К</w:t>
            </w:r>
            <w:r w:rsidR="00F720B1" w:rsidRPr="001419A3">
              <w:rPr>
                <w:rFonts w:ascii="Times New Roman" w:hAnsi="Times New Roman" w:cs="Times New Roman"/>
                <w:sz w:val="28"/>
                <w:szCs w:val="28"/>
              </w:rPr>
              <w:t xml:space="preserve">амчатского муниципального </w:t>
            </w:r>
            <w:r w:rsidR="00F64223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0774A5" w:rsidP="000774A5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</w:p>
        </w:tc>
      </w:tr>
    </w:tbl>
    <w:p w:rsidR="005476C4" w:rsidRPr="00F95B79" w:rsidRDefault="005476C4" w:rsidP="005476C4">
      <w:pPr>
        <w:spacing w:after="0" w:line="240" w:lineRule="auto"/>
        <w:ind w:right="-116"/>
        <w:jc w:val="center"/>
        <w:rPr>
          <w:rFonts w:ascii="Times New Roman" w:eastAsia="Calibri" w:hAnsi="Times New Roman" w:cs="Times New Roman"/>
          <w:color w:val="D9D9D9"/>
          <w:sz w:val="28"/>
          <w:szCs w:val="28"/>
        </w:rPr>
      </w:pPr>
      <w:bookmarkStart w:id="1" w:name="SIGNERSTAMP1"/>
      <w:r w:rsidRPr="00F95B79">
        <w:rPr>
          <w:rFonts w:ascii="Times New Roman" w:eastAsia="Calibri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/>
    <w:p w:rsidR="002D4B37" w:rsidRDefault="002D4B37"/>
    <w:p w:rsidR="002D4B37" w:rsidRDefault="002D4B37"/>
    <w:p w:rsidR="002D4B37" w:rsidRDefault="002D4B37"/>
    <w:p w:rsidR="002D4B37" w:rsidRDefault="002D4B37"/>
    <w:p w:rsidR="002D4B37" w:rsidRDefault="002D4B37"/>
    <w:p w:rsidR="002D4B37" w:rsidRDefault="002D4B37"/>
    <w:p w:rsidR="002D4B37" w:rsidRDefault="002D4B37"/>
    <w:p w:rsidR="002D4B37" w:rsidRDefault="002D4B37"/>
    <w:p w:rsidR="002D4B37" w:rsidRDefault="002D4B37"/>
    <w:p w:rsidR="002D4B37" w:rsidRDefault="002D4B37"/>
    <w:p w:rsidR="002D4B37" w:rsidRDefault="002D4B37"/>
    <w:p w:rsidR="00F64223" w:rsidRDefault="00F64223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F64223" w:rsidRDefault="00F64223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F64223" w:rsidRDefault="00F64223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2D4B37" w:rsidRPr="00FF60EB" w:rsidRDefault="002D4B37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2D4B37" w:rsidRPr="00FF60EB" w:rsidRDefault="002D4B37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427CC0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:rsidR="002D4B37" w:rsidRDefault="002D4B37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CB166D">
        <w:rPr>
          <w:rFonts w:ascii="Times New Roman" w:hAnsi="Times New Roman"/>
          <w:sz w:val="24"/>
          <w:szCs w:val="24"/>
        </w:rPr>
        <w:t>округа</w:t>
      </w:r>
    </w:p>
    <w:p w:rsidR="00427CC0" w:rsidRDefault="00427CC0" w:rsidP="002D4B3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2D4B37" w:rsidRPr="00FF60EB" w:rsidRDefault="002D4B37" w:rsidP="002D4B37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2A40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03.03.2025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2A40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98</w:t>
      </w:r>
      <w:bookmarkStart w:id="2" w:name="_GoBack"/>
      <w:bookmarkEnd w:id="2"/>
    </w:p>
    <w:p w:rsidR="00D709F0" w:rsidRDefault="00D709F0" w:rsidP="00D709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4223" w:rsidRPr="00F64223" w:rsidRDefault="00F64223" w:rsidP="00F642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</w:p>
    <w:p w:rsidR="00F64223" w:rsidRPr="00F64223" w:rsidRDefault="00F64223" w:rsidP="00F642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принятия решения о предоставлении бюджетных инвестиций юридическим лицам, не являющимися муниципальными учреждениями или муниципальными унитарными предприятиями, в объекты капитального строительства за счет средств бюджета Усть-Камчатского муниципального </w:t>
      </w:r>
      <w:r w:rsidR="00D61B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</w:p>
    <w:p w:rsidR="00F64223" w:rsidRPr="00F64223" w:rsidRDefault="00F64223" w:rsidP="00F6422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4223" w:rsidRPr="00427CC0" w:rsidRDefault="00F64223" w:rsidP="00F6422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C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427CC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Общие положения</w:t>
      </w:r>
    </w:p>
    <w:p w:rsidR="00F64223" w:rsidRPr="00F64223" w:rsidRDefault="00F64223" w:rsidP="00F6422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определяет процедуру принятия решения о предоставлении бюджетных инвестиций юридическим лицам, не являющимся муниципальными учреждениями и муниципальными унитарными предприятиями (далее – юридическое лицо), в объекты капитального строительства за счет средств бюджета Усть-Камчатского муниципального </w:t>
      </w:r>
      <w:r w:rsidR="00D6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реализацию инвестиционных проектов по строительству (реконструкции, в том числе с элементами реставрации, техническому перевооружению) объектов капитального строительства и (или) приобретению объектов недвижимого имущества (далее соответственно – бюджетные инвестиции, решение)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Инициатором подготовки проекта решения выступает главный распорядитель средств бюджета Усть-Камчатского муниципального </w:t>
      </w:r>
      <w:r w:rsidR="00D6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сфере деятельности которого будет функционировать создаваемый объект капитального строительства и (или) приобретаемый объект недвижимого имущества (далее – главный распорядитель).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Отбор объектов капитального строительства и объектов недвижимого имущества, на реализацию инвестиционных проектов по строительству (реконструкции, в том числе с элементами реставрации, техническому перевооружению) и (или) приобретению которых необходимо осуществлять бюджетные инвестиции, производится с учетом: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приоритетов и целей развития Усть-Камчатского муниципального </w:t>
      </w:r>
      <w:r w:rsidR="00D6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исходя из прогноза социально-экономического развития Усть-Камчатского муниципального </w:t>
      </w:r>
      <w:r w:rsidR="00D6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муниципальных программ Усть-Камчатского муниципального </w:t>
      </w:r>
      <w:r w:rsidR="00D6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 территориального планирования Усть-Камчатского муниципального </w:t>
      </w:r>
      <w:r w:rsidR="00D6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поручений Губернатора Камчатского края;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оценки эффективности использования средств бюджета Усть-Камчатского муниципального </w:t>
      </w:r>
      <w:r w:rsidR="00D6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направляемых на капитальные вложения;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г) оценки влияния создания объекта капитального строительства на комплексное развитие территории Усть-Камчатского муниципального 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Предоставление бюджетных инвестиций осуществляется при условии, что эти инвестиции не могут быть направлены юридическим лицом на финансовое обеспечение следующих работ: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разработку проектной документации на объекты капитального строительства и проведение инженерных изысканий, выполняемых для подготовки такой проектной документации;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приобретение земельных участков под строительство;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проведение технологического и ценового аудита инвестиционных проектов по строительству (реконструкции, техническому перевооружению) объектов капитального строительства в установленных законодательством Российской Федерации случаях;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проведение государственной экспертизы проектной документации и результатов инженерных изысканий, выполняемых для подготовки такой проектной документации;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проведение проверки достоверности определения сметной стоимости объектов капитального строительства, строительство (реконструкция, в том числе с элементами реставрации, техническое перевооружение) которых финансируется с привлечением средств бюджета Усть-Камчатского муниципального 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223" w:rsidRPr="00427CC0" w:rsidRDefault="00F64223" w:rsidP="00F6422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CC0">
        <w:rPr>
          <w:rFonts w:ascii="Times New Roman" w:eastAsia="Times New Roman" w:hAnsi="Times New Roman" w:cs="Times New Roman"/>
          <w:sz w:val="28"/>
          <w:szCs w:val="28"/>
          <w:lang w:eastAsia="ru-RU"/>
        </w:rPr>
        <w:t>II. Подготовка проекта решения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Главный распорядитель подготавливает решение в форме постановления </w:t>
      </w:r>
      <w:r w:rsidR="00427CC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решение может быть включено несколько объектов капитального строительства и (или) объектов недвижимого имущества одного юридического лица, относящихся к одному мероприятию муниципальной программы Усть-Камчатского муниципального 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одной сфере деятельности главного распорядителя.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Решение содержит в отношении каждого объекта капитального строительства и (или) приобретаемого объекта недвижимого имущества: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наименование объекта капитального строительства согласно проектной документации (согласно паспорт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инвестиционного проекта в отношении объекта капитального строительства в случае отсутствия утвержденной в установленном законодательством Российской Федерации порядке проектной документации на дату подготовки проекта решения) и (или) наименование объекта недвижимого имущества согласно паспорт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инвестиционного проекта;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цель предоставляемых бюджетных инвестиций (строительство, реконструкция, в том числе с элементами реставрации, техническое 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перевооружение объекта капитального строительства и (или) приобретение объекта недвижимости);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наименование юридического лица;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определение застройщика или заказчика (заказчика-застройщика);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срок ввода в эксплуатацию объекта капитального строительства и (или) приобретения объекта недвижимости;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е) сметную стоимость объекта капитального строительства (при наличии утвержденной проектной документации) или предполагаемую стоимость объекта капитального строительства и (или) стоимость приобретения объекта недвижимого имущества согласно паспорт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инвестиционного проекта, а также распределение указанных стоимостей по годам реализации инвестиционного проекта;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ж) объем предоставляемых бюджетных инвестиций с разбивкой по годам реализации инвестиционного проекта;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з) мощность (прирост мощности) объекта капитального строительства, подлежащая вводу в эксплуатацию, мощность объекта недвижимого имущества;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и) общий объем собственных и (или) заемных средств юридического лица, направляемых на реализацию инвестиционного проекта, а также распределение этих средств по годам реализации инвестиционного проекта (в ценах соответствующих лет реализации инвестиционного проекта);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Объем бюджетных инвестиций, предоставляемых на реализацию инвестиционного проекта, не может быть установлен выше 90 процентов и ниже 5 процентов сметной стоимости объекта капитального строительства (при наличии утвержденной проектной документации) или предполагаемой стоимости объекта капитального строительства и (или) стоимости приобретения объекта недвижимого имущества согласно паспорт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инвестиционного проекта (в ценах соответствующих лет реализации инвестиционного проекта).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реализации инвестиционного проекта в рамках мероприятия муниципальной программы Усть-Камчатского муниципального 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(предельный) объем бюджетных инвестиций, предоставляемых на реализацию такого инвестиционного проекта, не должен превышать объем бюджетных ассигнований на реализацию соответствующего мероприятия этой муниципальной программы.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Одновременно с решением подготавливается договор между </w:t>
      </w:r>
      <w:r w:rsidR="00841D7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Усть-Камчатского муниципального 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юридическим лицом об участии Усть-Камчатского муниципального </w:t>
      </w:r>
      <w:r w:rsidR="00275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собственности субъекта инвестиций, который должен содержать следующие положения: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цель предоставления бюджетных инвестиций, включая в отношении каждого объекта капитального строительства и (или) объекта недвижимого имущества его наименование, мощность, сроки строительства (реконструкции, в том числе с элементами реставрации, технического </w:t>
      </w: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перевооружения) и (или) приобретения, сметную стоимость (предполагаемую (предельную) стоимость) и (или) стоимость приобретения, а также общий объем капитальных вложений за счет всех источников финансового обеспечения;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условия предоставления бюджетных инвестиций, в том числе обязательство юридического лица вложить в реализацию инвестиционного проекта по строительству (реконструкции, в том числе с элементами реставрации, техническому перевооружению) объекта капитального строительства и (или) приобретению объекта недвижимого имущества инвестиции в объеме, указанном в подпункте «и» пункта 2 раздела II настоящего Порядка и предусмотренном в решении;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порядок и сроки представления отчетности об использовании бюджетных инвестиций по формам, установленным главным распорядителем;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право главного распорядителя и уполномоченных органов муниципального финансового контроля на проведение проверок соблюдения юридическим лицом условий предоставления бюджетных инвестиций;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д) условие об определении юридическим лицом поставщика (подрядчика, исполнителя) и об исполнении гражданско-правовых договоров, заключенных им в целях реализации инвестиционного проекта по строительству (реконструкции, в том числе с элементами реставрации, техническому перевооружению) объектов капитального строительства и (или) приобретению объектов недвижимого имущества в соответствии с законодательством Российской Федерации по осуществлению закупок товаров, работ, услуг для обеспечения государственных и муниципальных нужд;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обязанность юридического лица разработать проектную документацию и провести инженерные изыскания, выполняемые для подготовки такой проектной документации, а также провести государственную экспертизу проектной документации и результатов инженерных изысканий (если проведение такой экспертизы в соответствии с законодательством Российской Федерации является обязательным) без использования на эти цели бюджетных инвестиций;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ответственность юридического лица за неисполнение или ненадлежащее исполнение обязательств по договору. </w:t>
      </w:r>
    </w:p>
    <w:p w:rsidR="00F64223" w:rsidRPr="00F64223" w:rsidRDefault="00F64223" w:rsidP="00F6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4B37" w:rsidRDefault="002D4B37" w:rsidP="00F64223">
      <w:pPr>
        <w:spacing w:after="0" w:line="240" w:lineRule="auto"/>
        <w:jc w:val="center"/>
      </w:pPr>
    </w:p>
    <w:sectPr w:rsidR="002D4B37" w:rsidSect="00F46422">
      <w:headerReference w:type="default" r:id="rId8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903" w:rsidRDefault="009B4903" w:rsidP="0031799B">
      <w:pPr>
        <w:spacing w:after="0" w:line="240" w:lineRule="auto"/>
      </w:pPr>
      <w:r>
        <w:separator/>
      </w:r>
    </w:p>
  </w:endnote>
  <w:endnote w:type="continuationSeparator" w:id="0">
    <w:p w:rsidR="009B4903" w:rsidRDefault="009B490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903" w:rsidRDefault="009B4903" w:rsidP="0031799B">
      <w:pPr>
        <w:spacing w:after="0" w:line="240" w:lineRule="auto"/>
      </w:pPr>
      <w:r>
        <w:separator/>
      </w:r>
    </w:p>
  </w:footnote>
  <w:footnote w:type="continuationSeparator" w:id="0">
    <w:p w:rsidR="009B4903" w:rsidRDefault="009B490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2508018"/>
      <w:docPartObj>
        <w:docPartGallery w:val="Page Numbers (Top of Page)"/>
        <w:docPartUnique/>
      </w:docPartObj>
    </w:sdtPr>
    <w:sdtEndPr/>
    <w:sdtContent>
      <w:p w:rsidR="008A2AA3" w:rsidRDefault="008A2AA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0AC">
          <w:rPr>
            <w:noProof/>
          </w:rPr>
          <w:t>2</w:t>
        </w:r>
        <w:r>
          <w:fldChar w:fldCharType="end"/>
        </w:r>
      </w:p>
    </w:sdtContent>
  </w:sdt>
  <w:p w:rsidR="008A2AA3" w:rsidRDefault="008A2AA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79ED"/>
    <w:rsid w:val="000330EA"/>
    <w:rsid w:val="00033533"/>
    <w:rsid w:val="00045111"/>
    <w:rsid w:val="00045304"/>
    <w:rsid w:val="00045424"/>
    <w:rsid w:val="00053869"/>
    <w:rsid w:val="00066C50"/>
    <w:rsid w:val="00072F53"/>
    <w:rsid w:val="00076132"/>
    <w:rsid w:val="00077162"/>
    <w:rsid w:val="000774A5"/>
    <w:rsid w:val="00080CEE"/>
    <w:rsid w:val="00082619"/>
    <w:rsid w:val="00095795"/>
    <w:rsid w:val="000B1239"/>
    <w:rsid w:val="000B675E"/>
    <w:rsid w:val="000C4FF0"/>
    <w:rsid w:val="000C7139"/>
    <w:rsid w:val="000E0522"/>
    <w:rsid w:val="000E53EF"/>
    <w:rsid w:val="00104CC7"/>
    <w:rsid w:val="00106BB5"/>
    <w:rsid w:val="001125EB"/>
    <w:rsid w:val="00112C1A"/>
    <w:rsid w:val="00117509"/>
    <w:rsid w:val="001208AF"/>
    <w:rsid w:val="00126EFA"/>
    <w:rsid w:val="00140E22"/>
    <w:rsid w:val="001419A3"/>
    <w:rsid w:val="0015232E"/>
    <w:rsid w:val="00152790"/>
    <w:rsid w:val="0015711E"/>
    <w:rsid w:val="00180140"/>
    <w:rsid w:val="00181702"/>
    <w:rsid w:val="00181A55"/>
    <w:rsid w:val="001B1EE6"/>
    <w:rsid w:val="001B36BC"/>
    <w:rsid w:val="001C15D6"/>
    <w:rsid w:val="001C43A3"/>
    <w:rsid w:val="001D00F5"/>
    <w:rsid w:val="001D4724"/>
    <w:rsid w:val="001F1DD5"/>
    <w:rsid w:val="0020384D"/>
    <w:rsid w:val="0022234A"/>
    <w:rsid w:val="00225F0E"/>
    <w:rsid w:val="00233FCB"/>
    <w:rsid w:val="00236599"/>
    <w:rsid w:val="0024385A"/>
    <w:rsid w:val="00257670"/>
    <w:rsid w:val="00274350"/>
    <w:rsid w:val="002753A7"/>
    <w:rsid w:val="00295AC8"/>
    <w:rsid w:val="002A40AC"/>
    <w:rsid w:val="002C2B5A"/>
    <w:rsid w:val="002D4B37"/>
    <w:rsid w:val="002D5D0F"/>
    <w:rsid w:val="002E4E87"/>
    <w:rsid w:val="002F33B7"/>
    <w:rsid w:val="002F3844"/>
    <w:rsid w:val="0030022E"/>
    <w:rsid w:val="00313CF4"/>
    <w:rsid w:val="0031799B"/>
    <w:rsid w:val="00327B6F"/>
    <w:rsid w:val="003435A1"/>
    <w:rsid w:val="00350745"/>
    <w:rsid w:val="0035746A"/>
    <w:rsid w:val="00364F0A"/>
    <w:rsid w:val="00367D5E"/>
    <w:rsid w:val="00374C3C"/>
    <w:rsid w:val="0038403D"/>
    <w:rsid w:val="0039206D"/>
    <w:rsid w:val="00397C94"/>
    <w:rsid w:val="003B0709"/>
    <w:rsid w:val="003B52E1"/>
    <w:rsid w:val="003B55E1"/>
    <w:rsid w:val="003C30E0"/>
    <w:rsid w:val="003D126D"/>
    <w:rsid w:val="003E5848"/>
    <w:rsid w:val="004058BA"/>
    <w:rsid w:val="00427CC0"/>
    <w:rsid w:val="00431434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D651F"/>
    <w:rsid w:val="004E00B2"/>
    <w:rsid w:val="004E4747"/>
    <w:rsid w:val="004E554E"/>
    <w:rsid w:val="004E6A87"/>
    <w:rsid w:val="00503FC3"/>
    <w:rsid w:val="005271B3"/>
    <w:rsid w:val="005476C4"/>
    <w:rsid w:val="005578C9"/>
    <w:rsid w:val="00563B33"/>
    <w:rsid w:val="00576D34"/>
    <w:rsid w:val="005846D7"/>
    <w:rsid w:val="00597EFC"/>
    <w:rsid w:val="005A48D9"/>
    <w:rsid w:val="005D2494"/>
    <w:rsid w:val="005F11A7"/>
    <w:rsid w:val="005F1F7D"/>
    <w:rsid w:val="00624141"/>
    <w:rsid w:val="006271E6"/>
    <w:rsid w:val="00631037"/>
    <w:rsid w:val="00636679"/>
    <w:rsid w:val="00650CAB"/>
    <w:rsid w:val="00655325"/>
    <w:rsid w:val="00663D27"/>
    <w:rsid w:val="006664BC"/>
    <w:rsid w:val="00666603"/>
    <w:rsid w:val="00673A8F"/>
    <w:rsid w:val="006751D8"/>
    <w:rsid w:val="00681BFE"/>
    <w:rsid w:val="006928CC"/>
    <w:rsid w:val="0069601C"/>
    <w:rsid w:val="006A12D4"/>
    <w:rsid w:val="006A473D"/>
    <w:rsid w:val="006A541B"/>
    <w:rsid w:val="006B115E"/>
    <w:rsid w:val="006E1EF6"/>
    <w:rsid w:val="006E593A"/>
    <w:rsid w:val="006F5D44"/>
    <w:rsid w:val="00720EF3"/>
    <w:rsid w:val="00725A0F"/>
    <w:rsid w:val="00725BCB"/>
    <w:rsid w:val="00727403"/>
    <w:rsid w:val="0074156B"/>
    <w:rsid w:val="00744B7F"/>
    <w:rsid w:val="007565FD"/>
    <w:rsid w:val="00757D66"/>
    <w:rsid w:val="00796B9B"/>
    <w:rsid w:val="007B3851"/>
    <w:rsid w:val="007C4D08"/>
    <w:rsid w:val="007D746A"/>
    <w:rsid w:val="007E305C"/>
    <w:rsid w:val="007E7ADA"/>
    <w:rsid w:val="007F0218"/>
    <w:rsid w:val="007F3D5B"/>
    <w:rsid w:val="00812B9A"/>
    <w:rsid w:val="0082332C"/>
    <w:rsid w:val="00841D71"/>
    <w:rsid w:val="0085578D"/>
    <w:rsid w:val="00860C71"/>
    <w:rsid w:val="008708D4"/>
    <w:rsid w:val="0089042F"/>
    <w:rsid w:val="00894735"/>
    <w:rsid w:val="008A2AA3"/>
    <w:rsid w:val="008B1995"/>
    <w:rsid w:val="008B262E"/>
    <w:rsid w:val="008B668F"/>
    <w:rsid w:val="008C0054"/>
    <w:rsid w:val="008C4AF3"/>
    <w:rsid w:val="008D249F"/>
    <w:rsid w:val="008D4AE0"/>
    <w:rsid w:val="008D6646"/>
    <w:rsid w:val="008D7127"/>
    <w:rsid w:val="008F04AB"/>
    <w:rsid w:val="008F2635"/>
    <w:rsid w:val="0090254C"/>
    <w:rsid w:val="00907229"/>
    <w:rsid w:val="009150D7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877DE"/>
    <w:rsid w:val="00997969"/>
    <w:rsid w:val="009A471F"/>
    <w:rsid w:val="009B4903"/>
    <w:rsid w:val="009F320C"/>
    <w:rsid w:val="00A23D6A"/>
    <w:rsid w:val="00A402E6"/>
    <w:rsid w:val="00A43195"/>
    <w:rsid w:val="00A45EE8"/>
    <w:rsid w:val="00A8227F"/>
    <w:rsid w:val="00A834AC"/>
    <w:rsid w:val="00A84370"/>
    <w:rsid w:val="00AB0F55"/>
    <w:rsid w:val="00AB3ECC"/>
    <w:rsid w:val="00AC3C2D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F3269"/>
    <w:rsid w:val="00BF40A7"/>
    <w:rsid w:val="00BF7D39"/>
    <w:rsid w:val="00C22F2F"/>
    <w:rsid w:val="00C366DA"/>
    <w:rsid w:val="00C37B1E"/>
    <w:rsid w:val="00C442AB"/>
    <w:rsid w:val="00C502D0"/>
    <w:rsid w:val="00C5596B"/>
    <w:rsid w:val="00C64B41"/>
    <w:rsid w:val="00C73DCC"/>
    <w:rsid w:val="00C8745A"/>
    <w:rsid w:val="00C90D3D"/>
    <w:rsid w:val="00CB0344"/>
    <w:rsid w:val="00CB166D"/>
    <w:rsid w:val="00CB63F2"/>
    <w:rsid w:val="00CB70B0"/>
    <w:rsid w:val="00CC244B"/>
    <w:rsid w:val="00D140CC"/>
    <w:rsid w:val="00D14CD9"/>
    <w:rsid w:val="00D16B35"/>
    <w:rsid w:val="00D206A1"/>
    <w:rsid w:val="00D31705"/>
    <w:rsid w:val="00D330ED"/>
    <w:rsid w:val="00D34DA6"/>
    <w:rsid w:val="00D35DD7"/>
    <w:rsid w:val="00D47CEF"/>
    <w:rsid w:val="00D50172"/>
    <w:rsid w:val="00D51DAE"/>
    <w:rsid w:val="00D61BE9"/>
    <w:rsid w:val="00D709F0"/>
    <w:rsid w:val="00D83FC2"/>
    <w:rsid w:val="00D8772A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A78BE"/>
    <w:rsid w:val="00EB4AAA"/>
    <w:rsid w:val="00EC2DBB"/>
    <w:rsid w:val="00EF524F"/>
    <w:rsid w:val="00F148B5"/>
    <w:rsid w:val="00F25E56"/>
    <w:rsid w:val="00F42F6B"/>
    <w:rsid w:val="00F43A69"/>
    <w:rsid w:val="00F46422"/>
    <w:rsid w:val="00F46EC1"/>
    <w:rsid w:val="00F52709"/>
    <w:rsid w:val="00F63133"/>
    <w:rsid w:val="00F64223"/>
    <w:rsid w:val="00F720B1"/>
    <w:rsid w:val="00F81A81"/>
    <w:rsid w:val="00FA6A43"/>
    <w:rsid w:val="00FB47AC"/>
    <w:rsid w:val="00FE0846"/>
    <w:rsid w:val="00FE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B220B"/>
  <w15:docId w15:val="{060C1B04-B6FE-45EC-86D4-FFBA08F67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A78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A78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AC3C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2EA7D-540C-4C18-9D85-8EC8444F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1707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65</cp:revision>
  <cp:lastPrinted>2025-03-04T00:18:00Z</cp:lastPrinted>
  <dcterms:created xsi:type="dcterms:W3CDTF">2023-04-17T23:19:00Z</dcterms:created>
  <dcterms:modified xsi:type="dcterms:W3CDTF">2025-03-04T00:19:00Z</dcterms:modified>
</cp:coreProperties>
</file>