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67349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14:paraId="284183B9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индикаторов риска нарушения обязательных требований,</w:t>
      </w:r>
    </w:p>
    <w:p w14:paraId="74671FA1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используемые в качестве основания для проведения внеплановых</w:t>
      </w:r>
    </w:p>
    <w:p w14:paraId="33355202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контрольных мероприятий при осуществлении муниципального</w:t>
      </w:r>
    </w:p>
    <w:p w14:paraId="1F97ED92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контроля в сфере благоустройства на территории Усть-Камчатского</w:t>
      </w:r>
    </w:p>
    <w:p w14:paraId="2281C186" w14:textId="77777777" w:rsidR="00717B8F" w:rsidRDefault="00717B8F" w:rsidP="00717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округа Камчатского края</w:t>
      </w:r>
    </w:p>
    <w:p w14:paraId="66E9F018" w14:textId="77777777" w:rsidR="00717B8F" w:rsidRDefault="00717B8F" w:rsidP="00717B8F">
      <w:pPr>
        <w:spacing w:after="1" w:line="240" w:lineRule="atLeast"/>
        <w:ind w:firstLine="709"/>
        <w:jc w:val="center"/>
        <w:rPr>
          <w:b/>
          <w:sz w:val="28"/>
          <w:szCs w:val="28"/>
        </w:rPr>
      </w:pPr>
    </w:p>
    <w:p w14:paraId="37ACAE53" w14:textId="77777777" w:rsidR="00717B8F" w:rsidRDefault="00717B8F" w:rsidP="00717B8F">
      <w:pPr>
        <w:spacing w:after="1"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Индикаторами риска нарушения обязательных требований являются отклонения хотя бы от одного обязательных требований, установленных Правилами благоустройства, утвержденных Решением Совета народных депутатов Усть-Камчатского муниципального округа Камчатского края:</w:t>
      </w:r>
    </w:p>
    <w:p w14:paraId="76A86550" w14:textId="77777777" w:rsidR="00717B8F" w:rsidRDefault="00717B8F" w:rsidP="00717B8F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Наличие на земельном участке, на котором планируется осуществить земляные работы, связанные с прокладкой, переустройством и ремонтом подземных и наземных сооружений, проведением благоустройства и озеленения территории, работающей техники для производства земляных работ при отсутствии разрешения на выполнение таких работ, выданного уполномоченным органом администрации.</w:t>
      </w:r>
    </w:p>
    <w:p w14:paraId="3543B2FC" w14:textId="77777777" w:rsidR="00717B8F" w:rsidRDefault="00717B8F" w:rsidP="00717B8F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Непоступление от индивидуального предпринимателя, юридического лица в уполномоченный орган администрации заявления о выдаче разрешения для размещения инженерных коммуникаций в течение 90 календарных дней со дня согласования таких работ коллегиальным органом администрации.</w:t>
      </w:r>
    </w:p>
    <w:p w14:paraId="01365062" w14:textId="77777777" w:rsidR="00717B8F" w:rsidRDefault="00717B8F" w:rsidP="00717B8F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Двухкратное и более уменьшение по сравнению с аналогичным периодом прошлого года, количества включенных сведений в реестр несанкционированных мест размещения отходов и потреблений.</w:t>
      </w:r>
    </w:p>
    <w:p w14:paraId="1BB6631F" w14:textId="77777777" w:rsidR="00717B8F" w:rsidRDefault="00717B8F" w:rsidP="00717B8F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Наличие информации регионального оператора в области обращения с ТКО об истечении срока действия договора на оказание услуг по обращению с ТКО, заключенного с лицом (потребителем), владеющим зданием, строением, сооружением, нежилым помещением и земельным участком.</w:t>
      </w:r>
    </w:p>
    <w:p w14:paraId="3F05537C" w14:textId="77777777" w:rsidR="00717B8F" w:rsidRDefault="00717B8F" w:rsidP="00717B8F">
      <w:pPr>
        <w:spacing w:after="1" w:line="240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</w:p>
    <w:p w14:paraId="7C1263F4" w14:textId="77777777" w:rsidR="005024F6" w:rsidRDefault="005024F6"/>
    <w:sectPr w:rsidR="00502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0F3999"/>
    <w:multiLevelType w:val="hybridMultilevel"/>
    <w:tmpl w:val="91888742"/>
    <w:lvl w:ilvl="0" w:tplc="2C90F07E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3D"/>
    <w:rsid w:val="005024F6"/>
    <w:rsid w:val="00717B8F"/>
    <w:rsid w:val="0090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6EC63-D49D-478A-B9B9-ED331FE8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B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2025-03-12T02:34:00Z</dcterms:created>
  <dcterms:modified xsi:type="dcterms:W3CDTF">2025-03-12T02:34:00Z</dcterms:modified>
</cp:coreProperties>
</file>