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1C88" w:rsidRDefault="005C20A7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Главы</w:t>
      </w:r>
      <w:r w:rsidR="0063667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36679"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 w:rsidR="00636679"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5F0819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___</w:t>
      </w:r>
      <w:r w:rsidR="00BA1730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17.08.2023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___ 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</w:t>
      </w:r>
      <w:r w:rsidR="00673A8F" w:rsidRPr="005F081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</w:t>
      </w:r>
      <w:r w:rsidR="00ED7206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62-ПГ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250B0D" w:rsidP="00E25F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B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назначении общественных обсуждений по рассмотрению проекта «Проект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Усть-Камчатск»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182C" w:rsidRPr="00B5182C" w:rsidRDefault="00B5182C" w:rsidP="00B518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5.1, 43, 45, 46</w:t>
      </w:r>
      <w:r w:rsidRPr="00B518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статьей 28 Федерального закона от 06.10.2003 № 131-ФЗ «Об общих принципах организации местного самоуправления в Российской Федерации», 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14.03.2022 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58-ФЗ 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отдельные законодательные акты Российской Федерации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5D3757" w:rsidRP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02.04.2022 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575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D3757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подготовки, согласования, утверждения, продления сроков действия документации по планировке территории, градостроительных планов земельных участков, выдачи разрешений на строительство объектов капитального строительства, ра</w:t>
      </w:r>
      <w:r w:rsidR="005D375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зрешений на ввод в эксплуатацию»</w:t>
      </w:r>
      <w:r w:rsidR="00717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</w:t>
      </w:r>
      <w:proofErr w:type="spellStart"/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15 декабря 2021 № 36-нпа «О публичных слушаниях и общественных обсуждениях в Усть-Камчатском муниципальном районе», </w:t>
      </w:r>
      <w:r w:rsidR="005D28CC" w:rsidRPr="005D28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заявления Общества с ограниченной ответственностью «Дельта Фиш ЛТД» об утверждении документации по планировке территории от 20.07.2023 № 137</w:t>
      </w:r>
      <w:r w:rsidR="005D28CC"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«Проект межевания территории в районе земельных участков с кадастровыми номерами 41:09:0010105:22, 41:09:0010105:381, 41:09:0010105:612 расположенных по ул. </w:t>
      </w:r>
      <w:r w:rsidRPr="00B518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Комсомольская п. Усть-Камчатск»,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</w:t>
      </w:r>
      <w:r w:rsidR="005C20A7">
        <w:rPr>
          <w:rFonts w:ascii="Times New Roman" w:hAnsi="Times New Roman" w:cs="Times New Roman"/>
          <w:bCs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4E20" w:rsidRPr="00533FD1" w:rsidRDefault="00334E20" w:rsidP="006D4170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общественные обсуждения по проекту «Проект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</w:t>
      </w:r>
      <w:r w:rsidRPr="00533FD1">
        <w:rPr>
          <w:rFonts w:ascii="Times New Roman" w:eastAsia="Times New Roman" w:hAnsi="Times New Roman" w:cs="Arial"/>
          <w:sz w:val="28"/>
          <w:szCs w:val="28"/>
          <w:lang w:eastAsia="ru-RU"/>
        </w:rPr>
        <w:t>»</w:t>
      </w:r>
      <w:r w:rsidRPr="00533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Проект).</w:t>
      </w:r>
    </w:p>
    <w:p w:rsidR="00334E20" w:rsidRPr="00334E20" w:rsidRDefault="00334E20" w:rsidP="00334E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официальное опубликование «Оповещения о начале общественных обсуждений» на официальном сайте </w:t>
      </w:r>
      <w:proofErr w:type="spellStart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«http://www.ust-kam.ru» в информационно-телекоммуникационной сети «Интернет» (далее – Официальный сайт) в разделе «Объявления» и в газете «</w:t>
      </w:r>
      <w:proofErr w:type="spellStart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-Камчатский вестник» не позднее семи календарных дней с даты издания настоящего постановления.</w:t>
      </w:r>
    </w:p>
    <w:p w:rsidR="00334E20" w:rsidRPr="00334E20" w:rsidRDefault="00334E20" w:rsidP="00FC471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В «Оповещении о начале общественных обсуждений» отразить информацию о порядке и сроках проведения общественных обсуждений, о месте и дате открытия экспозиции, сроках проведения экспозиции, порядке, сроке и форме внесения участниками общественных обсуждений предложений и замечаний, касающихся Проекта, подлежащего рассмотрению на общественных обсуждениях.</w:t>
      </w:r>
    </w:p>
    <w:p w:rsidR="00334E20" w:rsidRPr="00334E20" w:rsidRDefault="00334E20" w:rsidP="00FC471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провести со дня оповещения жителей </w:t>
      </w:r>
      <w:proofErr w:type="spellStart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 о проведении общественных обсуждений до дня официального опубликования заключения общественных обсуждений с </w:t>
      </w:r>
      <w:r w:rsidR="001061A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77BB7" w:rsidRPr="00377B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по </w:t>
      </w:r>
      <w:r w:rsidR="001061A2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77BB7" w:rsidRPr="00377B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посредством Официального сайта в разделе «Общественные обсуждения в сфере градостроительства».</w:t>
      </w:r>
    </w:p>
    <w:p w:rsidR="00334E20" w:rsidRPr="00334E20" w:rsidRDefault="00334E20" w:rsidP="00FC471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Проект и информационные материалы к нему на Официальном сайте в разделе «Общественные обсуждения в сфере градостроительства» и в газете «</w:t>
      </w:r>
      <w:proofErr w:type="spellStart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-Камчатский вестник- официально».</w:t>
      </w:r>
    </w:p>
    <w:p w:rsidR="00334E20" w:rsidRPr="00334E20" w:rsidRDefault="00533FD1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Открыть и провести в электронной форме экспозицию Проекта посредством Официального сайта в разделе «Общественные обсуждения в сфере градостроительства», а также в здании администрации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района, расположенного по адресу: п. Усть-Камчатск, ул.60 лет Октября, д. 24 (3 этаж), кабинет 4,1., обеспечить консультирование посетителей экспозиции, ведение журнала учета посетителей экспозиции, а также прием предложений и замечаний, касающихся Проекта.</w:t>
      </w:r>
    </w:p>
    <w:p w:rsidR="00334E20" w:rsidRPr="00334E20" w:rsidRDefault="00533FD1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Организатор общественных обсуждений: Комиссия по землепользованию и застройке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 и межселенной территории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утвержденная постановлением администрации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11.02.2020 № 99 (далее –Комиссия). </w:t>
      </w:r>
    </w:p>
    <w:p w:rsidR="00334E20" w:rsidRPr="00334E20" w:rsidRDefault="00334E20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Контакты Комиссии: 684415, п. Усть-Камчатск, ул.60 лет Октября,                д. 24 (3 этаж), кабинет 411, адрес электронной почты: </w:t>
      </w:r>
      <w:hyperlink r:id="rId9" w:history="1">
        <w:r w:rsidRPr="00334E2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secretar@ustkam.iks.ru</w:t>
        </w:r>
      </w:hyperlink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4E20" w:rsidRPr="00334E20" w:rsidRDefault="00533FD1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подачи в Комиссию предложений и замечаний по обсуждаемому Проекту – с </w:t>
      </w:r>
      <w:r w:rsidR="001061A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12670B" w:rsidRPr="001267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по </w:t>
      </w:r>
      <w:r w:rsidR="001061A2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12670B" w:rsidRPr="001267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.2023. Замечания и предложения могут 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подаваться: в письменной форме в адрес Комиссии, либо посредством записи в книге (журнале) учета посетителей экспозиции Проекта, подлежащего рассмотрению на общественных обсуждениях.</w:t>
      </w:r>
    </w:p>
    <w:p w:rsidR="00334E20" w:rsidRPr="00334E20" w:rsidRDefault="00533FD1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Комиссии обеспечить организацию и проведение общественных обсуждений в соответствии с Решением Совета народных депутатов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15 декабря 2021 № 36 -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нпа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публичных слушаниях и общественных обсуждениях в Усть-Камчатском муниципальном районе».</w:t>
      </w:r>
    </w:p>
    <w:p w:rsidR="00334E20" w:rsidRPr="00334E20" w:rsidRDefault="00533FD1" w:rsidP="00334E2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Управлению делами администрации </w:t>
      </w:r>
      <w:proofErr w:type="spellStart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- муниципальному казенному учреждению </w:t>
      </w:r>
      <w:r w:rsidR="00334E20" w:rsidRPr="00334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опубликовать настоящее постановление в средствах массовой информации и разместить на официальном сайте </w:t>
      </w:r>
      <w:proofErr w:type="spellStart"/>
      <w:r w:rsidR="00334E20" w:rsidRPr="00334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="00334E20" w:rsidRPr="00334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-Камчатского муниципального района</w:t>
      </w:r>
      <w:r w:rsidR="00334E20" w:rsidRPr="00334E2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34E20" w:rsidRPr="00334E20" w:rsidRDefault="00334E20" w:rsidP="00334E2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3FD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34E20">
        <w:rPr>
          <w:rFonts w:ascii="Times New Roman" w:eastAsia="Calibri" w:hAnsi="Times New Roman" w:cs="Times New Roman"/>
          <w:sz w:val="28"/>
          <w:szCs w:val="28"/>
          <w:lang w:eastAsia="ar-SA"/>
        </w:rPr>
        <w:t>Настоящее постановление вступает в силу после дня его официального опубликования.</w:t>
      </w:r>
    </w:p>
    <w:p w:rsidR="00D02AD0" w:rsidRDefault="00334E20" w:rsidP="00D02AD0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3FD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3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02AD0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="00D02AD0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D02AD0">
        <w:rPr>
          <w:rFonts w:ascii="Times New Roman" w:hAnsi="Times New Roman" w:cs="Times New Roman"/>
          <w:sz w:val="28"/>
          <w:szCs w:val="28"/>
        </w:rPr>
        <w:t>-Камчатского муниципального района – муниципального казенного учреждения Колесникову В.Р.</w:t>
      </w:r>
    </w:p>
    <w:p w:rsidR="00334E20" w:rsidRPr="00334E20" w:rsidRDefault="00334E20" w:rsidP="00334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5F0819" w:rsidP="005F081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819" w:rsidRDefault="005F0819" w:rsidP="005F081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5F0819" w:rsidP="005F081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1F1EAF" w:rsidRDefault="001F1EAF" w:rsidP="00673A8F"/>
    <w:p w:rsidR="001F1EAF" w:rsidRPr="001F1EAF" w:rsidRDefault="001F1EAF" w:rsidP="001F1EAF"/>
    <w:p w:rsidR="001F1EAF" w:rsidRPr="001F1EAF" w:rsidRDefault="001F1EAF" w:rsidP="001F1EAF"/>
    <w:p w:rsidR="001F1EAF" w:rsidRPr="001F1EAF" w:rsidRDefault="001F1EAF" w:rsidP="001F1EAF"/>
    <w:p w:rsidR="001F1EAF" w:rsidRPr="001F1EAF" w:rsidRDefault="001F1EAF" w:rsidP="001F1EAF"/>
    <w:p w:rsidR="001F1EAF" w:rsidRDefault="001F1EAF" w:rsidP="00673A8F"/>
    <w:p w:rsidR="00673A8F" w:rsidRPr="00033533" w:rsidRDefault="001F1EAF" w:rsidP="001F1EAF">
      <w:pPr>
        <w:tabs>
          <w:tab w:val="left" w:pos="3255"/>
        </w:tabs>
      </w:pPr>
      <w:r>
        <w:tab/>
      </w:r>
    </w:p>
    <w:sectPr w:rsidR="00673A8F" w:rsidRPr="00033533" w:rsidSect="009B4756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719" w:rsidRDefault="00D16719" w:rsidP="0031799B">
      <w:pPr>
        <w:spacing w:after="0" w:line="240" w:lineRule="auto"/>
      </w:pPr>
      <w:r>
        <w:separator/>
      </w:r>
    </w:p>
  </w:endnote>
  <w:endnote w:type="continuationSeparator" w:id="0">
    <w:p w:rsidR="00D16719" w:rsidRDefault="00D1671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719" w:rsidRDefault="00D16719" w:rsidP="0031799B">
      <w:pPr>
        <w:spacing w:after="0" w:line="240" w:lineRule="auto"/>
      </w:pPr>
      <w:r>
        <w:separator/>
      </w:r>
    </w:p>
  </w:footnote>
  <w:footnote w:type="continuationSeparator" w:id="0">
    <w:p w:rsidR="00D16719" w:rsidRDefault="00D1671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0685158"/>
      <w:docPartObj>
        <w:docPartGallery w:val="Page Numbers (Top of Page)"/>
        <w:docPartUnique/>
      </w:docPartObj>
    </w:sdtPr>
    <w:sdtEndPr/>
    <w:sdtContent>
      <w:p w:rsidR="009B4756" w:rsidRDefault="009B47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206">
          <w:rPr>
            <w:noProof/>
          </w:rPr>
          <w:t>2</w:t>
        </w:r>
        <w:r>
          <w:fldChar w:fldCharType="end"/>
        </w:r>
      </w:p>
    </w:sdtContent>
  </w:sdt>
  <w:p w:rsidR="009B4756" w:rsidRDefault="009B475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C7F61"/>
    <w:multiLevelType w:val="multilevel"/>
    <w:tmpl w:val="BCA20CD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  <w:b w:val="0"/>
      </w:rPr>
    </w:lvl>
  </w:abstractNum>
  <w:abstractNum w:abstractNumId="1" w15:restartNumberingAfterBreak="0">
    <w:nsid w:val="4DFC0B1F"/>
    <w:multiLevelType w:val="hybridMultilevel"/>
    <w:tmpl w:val="0D5E437E"/>
    <w:lvl w:ilvl="0" w:tplc="B554EF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061A2"/>
    <w:rsid w:val="001125EB"/>
    <w:rsid w:val="00112C1A"/>
    <w:rsid w:val="001208AF"/>
    <w:rsid w:val="0012670B"/>
    <w:rsid w:val="00126EFA"/>
    <w:rsid w:val="00140E22"/>
    <w:rsid w:val="00180140"/>
    <w:rsid w:val="00181702"/>
    <w:rsid w:val="00181A55"/>
    <w:rsid w:val="001B1EB1"/>
    <w:rsid w:val="001B36BC"/>
    <w:rsid w:val="001C15D6"/>
    <w:rsid w:val="001D00F5"/>
    <w:rsid w:val="001D4724"/>
    <w:rsid w:val="001E52C6"/>
    <w:rsid w:val="001F1DD5"/>
    <w:rsid w:val="001F1EAF"/>
    <w:rsid w:val="002219FB"/>
    <w:rsid w:val="0022234A"/>
    <w:rsid w:val="0022246B"/>
    <w:rsid w:val="00225F0E"/>
    <w:rsid w:val="00233FCB"/>
    <w:rsid w:val="0024385A"/>
    <w:rsid w:val="00250B0D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34E20"/>
    <w:rsid w:val="003435A1"/>
    <w:rsid w:val="00374C3C"/>
    <w:rsid w:val="00377BB7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5FB9"/>
    <w:rsid w:val="005271B3"/>
    <w:rsid w:val="00533FD1"/>
    <w:rsid w:val="00535791"/>
    <w:rsid w:val="005578C9"/>
    <w:rsid w:val="00563B33"/>
    <w:rsid w:val="00576D34"/>
    <w:rsid w:val="005846D7"/>
    <w:rsid w:val="005C20A7"/>
    <w:rsid w:val="005D2494"/>
    <w:rsid w:val="005D28CC"/>
    <w:rsid w:val="005D3757"/>
    <w:rsid w:val="005F0819"/>
    <w:rsid w:val="005F11A7"/>
    <w:rsid w:val="005F1F7D"/>
    <w:rsid w:val="00622486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D4170"/>
    <w:rsid w:val="006E593A"/>
    <w:rsid w:val="006F5D44"/>
    <w:rsid w:val="00711613"/>
    <w:rsid w:val="00717594"/>
    <w:rsid w:val="00725A0F"/>
    <w:rsid w:val="0074156B"/>
    <w:rsid w:val="00744B7F"/>
    <w:rsid w:val="00757D66"/>
    <w:rsid w:val="0079275A"/>
    <w:rsid w:val="00796B9B"/>
    <w:rsid w:val="007B3851"/>
    <w:rsid w:val="007C6A43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B4756"/>
    <w:rsid w:val="009F320C"/>
    <w:rsid w:val="00A06331"/>
    <w:rsid w:val="00A43195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5182C"/>
    <w:rsid w:val="00B64060"/>
    <w:rsid w:val="00B759EC"/>
    <w:rsid w:val="00B75E4C"/>
    <w:rsid w:val="00B81EC3"/>
    <w:rsid w:val="00B831E8"/>
    <w:rsid w:val="00B833C0"/>
    <w:rsid w:val="00BA173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A772E"/>
    <w:rsid w:val="00CB0344"/>
    <w:rsid w:val="00CF668B"/>
    <w:rsid w:val="00D02AD0"/>
    <w:rsid w:val="00D16719"/>
    <w:rsid w:val="00D16B35"/>
    <w:rsid w:val="00D206A1"/>
    <w:rsid w:val="00D208FE"/>
    <w:rsid w:val="00D31705"/>
    <w:rsid w:val="00D330ED"/>
    <w:rsid w:val="00D47CEF"/>
    <w:rsid w:val="00D50172"/>
    <w:rsid w:val="00D51DAE"/>
    <w:rsid w:val="00D87A2E"/>
    <w:rsid w:val="00DC189A"/>
    <w:rsid w:val="00DD3A94"/>
    <w:rsid w:val="00DF3901"/>
    <w:rsid w:val="00DF3A35"/>
    <w:rsid w:val="00E05881"/>
    <w:rsid w:val="00E0619C"/>
    <w:rsid w:val="00E159EE"/>
    <w:rsid w:val="00E21060"/>
    <w:rsid w:val="00E25F57"/>
    <w:rsid w:val="00E40D0A"/>
    <w:rsid w:val="00E43CC4"/>
    <w:rsid w:val="00E60260"/>
    <w:rsid w:val="00E61A8D"/>
    <w:rsid w:val="00E72DA7"/>
    <w:rsid w:val="00E8524F"/>
    <w:rsid w:val="00E92746"/>
    <w:rsid w:val="00EC2DBB"/>
    <w:rsid w:val="00ED7206"/>
    <w:rsid w:val="00EF524F"/>
    <w:rsid w:val="00F148B5"/>
    <w:rsid w:val="00F26D63"/>
    <w:rsid w:val="00F42F6B"/>
    <w:rsid w:val="00F46EC1"/>
    <w:rsid w:val="00F52709"/>
    <w:rsid w:val="00F63133"/>
    <w:rsid w:val="00F81A81"/>
    <w:rsid w:val="00FB47AC"/>
    <w:rsid w:val="00FC4713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1A3F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533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DCDD5-A160-44D3-8CB2-7E3A4B50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</cp:revision>
  <cp:lastPrinted>2023-08-16T22:21:00Z</cp:lastPrinted>
  <dcterms:created xsi:type="dcterms:W3CDTF">2023-08-16T22:20:00Z</dcterms:created>
  <dcterms:modified xsi:type="dcterms:W3CDTF">2023-08-17T04:49:00Z</dcterms:modified>
</cp:coreProperties>
</file>