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444" w:rsidRPr="003A7444" w:rsidRDefault="003A7444">
      <w:pPr>
        <w:rPr>
          <w:rFonts w:ascii="Times New Roman" w:hAnsi="Times New Roman" w:cs="Times New Roman"/>
          <w:b/>
        </w:rPr>
      </w:pPr>
      <w:r w:rsidRPr="003A7444">
        <w:rPr>
          <w:rFonts w:ascii="Times New Roman" w:hAnsi="Times New Roman" w:cs="Times New Roman"/>
          <w:b/>
        </w:rPr>
        <w:t xml:space="preserve">Стартовал прием заявок на конкурс «Торговля Камчатки» </w:t>
      </w:r>
    </w:p>
    <w:p w:rsidR="003A7444" w:rsidRPr="003A7444" w:rsidRDefault="003A7444">
      <w:pPr>
        <w:rPr>
          <w:rFonts w:ascii="Times New Roman" w:hAnsi="Times New Roman" w:cs="Times New Roman"/>
        </w:rPr>
      </w:pPr>
      <w:r w:rsidRPr="003A7444">
        <w:rPr>
          <w:rFonts w:ascii="Times New Roman" w:hAnsi="Times New Roman" w:cs="Times New Roman"/>
        </w:rPr>
        <w:t xml:space="preserve">Министерство экономического развития Камчатского края во второй раз проводит ежегодный конкурс «Торговля Камчатки», по итогам которого будут выбраны лучшие решения и идеи, реализуемые разными торговыми форматами. </w:t>
      </w:r>
    </w:p>
    <w:p w:rsidR="003A7444" w:rsidRPr="003A7444" w:rsidRDefault="003A7444">
      <w:pPr>
        <w:rPr>
          <w:rFonts w:ascii="Times New Roman" w:hAnsi="Times New Roman" w:cs="Times New Roman"/>
        </w:rPr>
      </w:pPr>
      <w:r w:rsidRPr="003A7444">
        <w:rPr>
          <w:rFonts w:ascii="Times New Roman" w:hAnsi="Times New Roman" w:cs="Times New Roman"/>
        </w:rPr>
        <w:t xml:space="preserve">Главная идея Конкурса «Торговля Камчатки – выявить достижения и лучшие практики </w:t>
      </w:r>
      <w:proofErr w:type="spellStart"/>
      <w:r w:rsidRPr="003A7444">
        <w:rPr>
          <w:rFonts w:ascii="Times New Roman" w:hAnsi="Times New Roman" w:cs="Times New Roman"/>
        </w:rPr>
        <w:t>разноформатной</w:t>
      </w:r>
      <w:proofErr w:type="spellEnd"/>
      <w:r w:rsidRPr="003A7444">
        <w:rPr>
          <w:rFonts w:ascii="Times New Roman" w:hAnsi="Times New Roman" w:cs="Times New Roman"/>
        </w:rPr>
        <w:t xml:space="preserve"> торговли, поддержать положительный опыт региональной розницы и стимулировать ее развитие. </w:t>
      </w:r>
    </w:p>
    <w:p w:rsidR="003A7444" w:rsidRPr="003A7444" w:rsidRDefault="003A7444">
      <w:pPr>
        <w:rPr>
          <w:rFonts w:ascii="Times New Roman" w:hAnsi="Times New Roman" w:cs="Times New Roman"/>
        </w:rPr>
      </w:pPr>
      <w:r w:rsidRPr="003A7444">
        <w:rPr>
          <w:rFonts w:ascii="Times New Roman" w:hAnsi="Times New Roman" w:cs="Times New Roman"/>
        </w:rPr>
        <w:t>Конкурс будет проводится по следующим номинациям: «Лучшая фирменная сеть камчатского товаропроизводителя», «Лучший объект фаст-</w:t>
      </w:r>
      <w:proofErr w:type="spellStart"/>
      <w:r w:rsidRPr="003A7444">
        <w:rPr>
          <w:rFonts w:ascii="Times New Roman" w:hAnsi="Times New Roman" w:cs="Times New Roman"/>
        </w:rPr>
        <w:t>фуда</w:t>
      </w:r>
      <w:proofErr w:type="spellEnd"/>
      <w:r w:rsidRPr="003A7444">
        <w:rPr>
          <w:rFonts w:ascii="Times New Roman" w:hAnsi="Times New Roman" w:cs="Times New Roman"/>
        </w:rPr>
        <w:t xml:space="preserve">», «Лучший мобильный торговый объект», «Лучшая ярмарка», «Лучший нестационарный торговый объект», «Лучший супермаркет», «Лучший сельский магазин», «Экономический прорыв», «Молодой директор», «Успешный старт-ап», «Навстречу людям», «Хранитель традиций», «Лучший продавец сельского поселения», «Превозмогая трудности», «Лучший объект торговли в торговом центре», «Лучший специализированный магазин», «Лучший магазин здорового питания», «С заботой об особенных людях», «Продвижение Камчатского края». </w:t>
      </w:r>
    </w:p>
    <w:p w:rsidR="003A7444" w:rsidRPr="003A7444" w:rsidRDefault="003A7444">
      <w:pPr>
        <w:rPr>
          <w:rFonts w:ascii="Times New Roman" w:hAnsi="Times New Roman" w:cs="Times New Roman"/>
        </w:rPr>
      </w:pPr>
      <w:r w:rsidRPr="003A7444">
        <w:rPr>
          <w:rFonts w:ascii="Times New Roman" w:hAnsi="Times New Roman" w:cs="Times New Roman"/>
        </w:rPr>
        <w:t xml:space="preserve">Кроме того, в текущем году Министерством запущено народное голосование для выявления победителя в номинации «Народный магазин». Победитель в данной номинации будет определен по итогам проведенного народного голосования в разрезе муниципальных образований в Камчатском крае, набравший наибольшее число голосов. </w:t>
      </w:r>
    </w:p>
    <w:p w:rsidR="003A7444" w:rsidRPr="003A7444" w:rsidRDefault="003A7444">
      <w:pPr>
        <w:rPr>
          <w:rFonts w:ascii="Times New Roman" w:hAnsi="Times New Roman" w:cs="Times New Roman"/>
        </w:rPr>
      </w:pPr>
      <w:r w:rsidRPr="003A7444">
        <w:rPr>
          <w:rFonts w:ascii="Times New Roman" w:hAnsi="Times New Roman" w:cs="Times New Roman"/>
        </w:rPr>
        <w:t xml:space="preserve">Принять участие в конкурсе могут: администрации муниципальных образований в Камчатском крае и хозяйствующие субъекты, осуществляющие торговую деятельность на территории региона. Для участия в Конкурсе участникам рекомендуется заполнить заявку на странице Минэкономразвития Камчатского края официального сайта исполнительных органов Камчатского края, перейдя по ссылке: https://www.kamgov.ru/minecon/konkurs-lucsij-po-professii/torgovla-kamcatki. </w:t>
      </w:r>
    </w:p>
    <w:p w:rsidR="003A7444" w:rsidRPr="003A7444" w:rsidRDefault="003A7444">
      <w:pPr>
        <w:rPr>
          <w:rFonts w:ascii="Times New Roman" w:hAnsi="Times New Roman" w:cs="Times New Roman"/>
        </w:rPr>
      </w:pPr>
      <w:r w:rsidRPr="003A7444">
        <w:rPr>
          <w:rFonts w:ascii="Times New Roman" w:hAnsi="Times New Roman" w:cs="Times New Roman"/>
        </w:rPr>
        <w:t xml:space="preserve">Народное голосование доступно по ссылке: https://pos.gosuslugi.ru/lkp/polls/354069/, и на главной странице официального сайта Министерства экономического развития </w:t>
      </w:r>
      <w:proofErr w:type="spellStart"/>
      <w:r w:rsidRPr="003A7444">
        <w:rPr>
          <w:rFonts w:ascii="Times New Roman" w:hAnsi="Times New Roman" w:cs="Times New Roman"/>
        </w:rPr>
        <w:t>Камчаткого</w:t>
      </w:r>
      <w:proofErr w:type="spellEnd"/>
      <w:r w:rsidRPr="003A7444">
        <w:rPr>
          <w:rFonts w:ascii="Times New Roman" w:hAnsi="Times New Roman" w:cs="Times New Roman"/>
        </w:rPr>
        <w:t xml:space="preserve"> края: https://www.kamgov.ru/minecon (баннер справа «Мой выбор, мое будущее» – участвовать – опросы – «Народное голосование в рамках конкурса «Торговля Камчатки»). Телефоны для справок: +7 (4152) 42-56-80 (доб. 706), +7 (4152) 42-56-80 (доб</w:t>
      </w:r>
      <w:bookmarkStart w:id="0" w:name="_GoBack"/>
      <w:bookmarkEnd w:id="0"/>
      <w:r w:rsidRPr="003A7444">
        <w:rPr>
          <w:rFonts w:ascii="Times New Roman" w:hAnsi="Times New Roman" w:cs="Times New Roman"/>
        </w:rPr>
        <w:t>. 707).</w:t>
      </w:r>
    </w:p>
    <w:sectPr w:rsidR="003A7444" w:rsidRPr="003A7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842"/>
    <w:rsid w:val="003037B7"/>
    <w:rsid w:val="003A7444"/>
    <w:rsid w:val="0042599B"/>
    <w:rsid w:val="00896842"/>
    <w:rsid w:val="00B26890"/>
    <w:rsid w:val="00C11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B9732"/>
  <w15:chartTrackingRefBased/>
  <w15:docId w15:val="{155ED971-E6E4-4CC8-8113-F47C3EA2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59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2023-04-03T23:26:00Z</dcterms:created>
  <dcterms:modified xsi:type="dcterms:W3CDTF">2023-04-04T00:46:00Z</dcterms:modified>
</cp:coreProperties>
</file>