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EDD" w:rsidRPr="00BE4EDD" w:rsidRDefault="00BE4EDD" w:rsidP="00BE4E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E4EDD">
        <w:rPr>
          <w:rFonts w:ascii="Times New Roman" w:hAnsi="Times New Roman" w:cs="Times New Roman"/>
          <w:b/>
          <w:sz w:val="28"/>
          <w:szCs w:val="28"/>
        </w:rPr>
        <w:t xml:space="preserve">Уважаемые предприниматели </w:t>
      </w:r>
    </w:p>
    <w:p w:rsidR="00BE4EDD" w:rsidRDefault="00BE4EDD" w:rsidP="00BE4E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EDD">
        <w:rPr>
          <w:rFonts w:ascii="Times New Roman" w:hAnsi="Times New Roman" w:cs="Times New Roman"/>
          <w:b/>
          <w:sz w:val="28"/>
          <w:szCs w:val="28"/>
        </w:rPr>
        <w:t>Усть-Камчатского муниципального района!</w:t>
      </w:r>
    </w:p>
    <w:p w:rsidR="00BE4EDD" w:rsidRPr="00BE4EDD" w:rsidRDefault="00BE4EDD" w:rsidP="00BE4E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5CC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дополнительных ограничений времени, условий и мест розничной продажи алкогольной продукции, установленных постановлением Правительства Камчатского края от 28.03.2012 № 167-П, </w:t>
      </w:r>
      <w:r>
        <w:rPr>
          <w:rFonts w:ascii="Times New Roman" w:hAnsi="Times New Roman" w:cs="Times New Roman"/>
          <w:sz w:val="28"/>
          <w:szCs w:val="28"/>
        </w:rPr>
        <w:t>администрация Усть-Камчатского муниципального</w:t>
      </w:r>
      <w:r w:rsidRPr="00BE4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напоминает о </w:t>
      </w:r>
      <w:r w:rsidRPr="00BE4EDD">
        <w:rPr>
          <w:rFonts w:ascii="Times New Roman" w:hAnsi="Times New Roman" w:cs="Times New Roman"/>
          <w:sz w:val="28"/>
          <w:szCs w:val="28"/>
        </w:rPr>
        <w:t xml:space="preserve">запрете реализации алкогольной продукции в торговых объектах (за исключением объектов общественного питания) в следующие праздничные дни: </w:t>
      </w:r>
    </w:p>
    <w:p w:rsidR="006C45CC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- 25 января – День студентов; </w:t>
      </w:r>
    </w:p>
    <w:p w:rsidR="006C45CC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- 1 июня – Международный день защиты детей; </w:t>
      </w:r>
    </w:p>
    <w:p w:rsidR="006C45CC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- 27 июня – День молодежи России либо иной день, в который проводятся культурно-массовые мероприятия, посвященные празднованию Дня молодежи; </w:t>
      </w:r>
    </w:p>
    <w:p w:rsidR="00BE4EDD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- 1 сентября – День знаний либо иной день, в которые проводятся торжественные линейки в общеобразовательных организациях, посвященные началу учебного года. </w:t>
      </w:r>
    </w:p>
    <w:p w:rsidR="00BE4EDD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Нарушение указанных требований является правонарушением и влечет привлечение к административной ответственности по части 3 статьи 14.16 Кодекса Российской Федерации об административных правонарушениях. </w:t>
      </w:r>
    </w:p>
    <w:p w:rsidR="00E839FC" w:rsidRPr="00BE4EDD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Обращаем внимание, что санкция названной статьи предусматривает наложение административного штрафа на должностных лиц в размере от 20 тысяч до 40 тысяч рублей с конфискацией алкогольной и спиртосодержащей продукции или без таковой; на юридических лиц – от 100 тысяч до 300 тысяч рублей с конфискацией алкогольной и спиртосодержащей продукции или без таковой. </w:t>
      </w:r>
    </w:p>
    <w:sectPr w:rsidR="00E839FC" w:rsidRPr="00BE4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61"/>
    <w:rsid w:val="0002708C"/>
    <w:rsid w:val="006C45CC"/>
    <w:rsid w:val="00750661"/>
    <w:rsid w:val="009412BB"/>
    <w:rsid w:val="00BE4EDD"/>
    <w:rsid w:val="00E70577"/>
    <w:rsid w:val="00E8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569DF-786B-41C3-869C-221303AEB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Замараева</cp:lastModifiedBy>
  <cp:revision>2</cp:revision>
  <dcterms:created xsi:type="dcterms:W3CDTF">2023-01-24T03:41:00Z</dcterms:created>
  <dcterms:modified xsi:type="dcterms:W3CDTF">2023-01-24T03:41:00Z</dcterms:modified>
</cp:coreProperties>
</file>